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C8" w:rsidRDefault="00906AC8" w:rsidP="00906AC8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ПРАВИТЕЛЬСТВО РОССИЙСКОЙ ФЕДЕРАЦИИ</w:t>
      </w:r>
    </w:p>
    <w:p w:rsidR="00906AC8" w:rsidRDefault="00906AC8" w:rsidP="00906AC8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906AC8" w:rsidRDefault="00906AC8" w:rsidP="00906AC8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ПОСТАНОВЛЕНИЕ</w:t>
      </w:r>
    </w:p>
    <w:p w:rsidR="00906AC8" w:rsidRDefault="00906AC8" w:rsidP="00906AC8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от 1 ноября 2012 г. N 1119</w:t>
      </w:r>
    </w:p>
    <w:p w:rsidR="00906AC8" w:rsidRDefault="00906AC8" w:rsidP="00906AC8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906AC8" w:rsidRDefault="00906AC8" w:rsidP="00906AC8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 УТВЕРЖДЕНИИ ТРЕБОВАНИЙ</w:t>
      </w:r>
    </w:p>
    <w:p w:rsidR="00906AC8" w:rsidRDefault="00906AC8" w:rsidP="00906AC8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 ЗАЩИТЕ ПЕРСОНАЛЬНЫХ ДАННЫХ ПРИ ИХ ОБРАБОТКЕ</w:t>
      </w:r>
    </w:p>
    <w:p w:rsidR="00906AC8" w:rsidRDefault="00906AC8" w:rsidP="00906AC8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 ИНФОРМАЦИОННЫХ СИСТЕМАХ ПЕРСОНАЛЬНЫХ ДАННЫХ</w:t>
      </w:r>
    </w:p>
    <w:p w:rsidR="00906AC8" w:rsidRDefault="00906AC8" w:rsidP="00906AC8">
      <w:pPr>
        <w:pStyle w:val="consplusnormal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 </w:t>
      </w:r>
      <w:proofErr w:type="spellStart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"consultantplus://offline/ref=7018D213CE294DC57AA1B4B78338BCB674787CC059090A1C83EA1B7B08194805D21CFE509DE4EBF9vFk3D"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a3"/>
          <w:sz w:val="27"/>
          <w:szCs w:val="27"/>
          <w:u w:val="none"/>
        </w:rPr>
        <w:t>статьей</w:t>
      </w:r>
      <w:proofErr w:type="spellEnd"/>
      <w:r>
        <w:rPr>
          <w:rStyle w:val="a3"/>
          <w:sz w:val="27"/>
          <w:szCs w:val="27"/>
          <w:u w:val="none"/>
        </w:rPr>
        <w:t xml:space="preserve"> 19</w:t>
      </w:r>
      <w:r>
        <w:rPr>
          <w:color w:val="000000"/>
          <w:sz w:val="27"/>
          <w:szCs w:val="27"/>
        </w:rPr>
        <w:fldChar w:fldCharType="end"/>
      </w:r>
      <w:r>
        <w:rPr>
          <w:color w:val="000000"/>
          <w:sz w:val="27"/>
          <w:szCs w:val="27"/>
        </w:rPr>
        <w:t> Федерального закона "О персональных данных" Правительство Российской Федерации постановляет: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Утвердить прилагаемые </w:t>
      </w:r>
      <w:hyperlink r:id="rId5" w:anchor="P27" w:history="1">
        <w:r>
          <w:rPr>
            <w:rStyle w:val="a3"/>
            <w:sz w:val="27"/>
            <w:szCs w:val="27"/>
            <w:u w:val="none"/>
          </w:rPr>
          <w:t>требования</w:t>
        </w:r>
      </w:hyperlink>
      <w:r>
        <w:rPr>
          <w:color w:val="000000"/>
          <w:sz w:val="27"/>
          <w:szCs w:val="27"/>
        </w:rPr>
        <w:t> к защите персональных данных при их обработке в информационных системах персональных данных.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Признать утратившим силу </w:t>
      </w:r>
      <w:hyperlink r:id="rId6" w:history="1">
        <w:r>
          <w:rPr>
            <w:rStyle w:val="a3"/>
            <w:sz w:val="27"/>
            <w:szCs w:val="27"/>
            <w:u w:val="none"/>
          </w:rPr>
          <w:t>постановление</w:t>
        </w:r>
      </w:hyperlink>
      <w:r>
        <w:rPr>
          <w:color w:val="000000"/>
          <w:sz w:val="27"/>
          <w:szCs w:val="27"/>
        </w:rPr>
        <w:t> 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48, ст. 6001).</w:t>
      </w:r>
    </w:p>
    <w:p w:rsidR="00906AC8" w:rsidRDefault="00906AC8" w:rsidP="00906AC8">
      <w:pPr>
        <w:pStyle w:val="consplusnormal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06AC8" w:rsidRDefault="00906AC8" w:rsidP="00906AC8">
      <w:pPr>
        <w:pStyle w:val="consplusnormal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Правительства</w:t>
      </w:r>
    </w:p>
    <w:p w:rsidR="00906AC8" w:rsidRDefault="00906AC8" w:rsidP="00906AC8">
      <w:pPr>
        <w:pStyle w:val="consplusnormal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Российской Федерации</w:t>
      </w:r>
    </w:p>
    <w:p w:rsidR="00906AC8" w:rsidRDefault="00906AC8" w:rsidP="00906AC8">
      <w:pPr>
        <w:pStyle w:val="consplusnormal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Д.МЕДВЕДЕВ</w:t>
      </w:r>
    </w:p>
    <w:p w:rsidR="00906AC8" w:rsidRDefault="00906AC8" w:rsidP="00906AC8">
      <w:pPr>
        <w:pStyle w:val="consplusnormal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06AC8" w:rsidRDefault="00906AC8" w:rsidP="00906AC8">
      <w:pPr>
        <w:pStyle w:val="consplusnormal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06AC8" w:rsidRDefault="00906AC8" w:rsidP="00906AC8">
      <w:pPr>
        <w:pStyle w:val="consplusnormal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06AC8" w:rsidRDefault="00906AC8" w:rsidP="00906AC8">
      <w:pPr>
        <w:pStyle w:val="consplusnormal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06AC8" w:rsidRDefault="00906AC8" w:rsidP="00906AC8">
      <w:pPr>
        <w:pStyle w:val="consplusnormal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06AC8" w:rsidRDefault="00906AC8" w:rsidP="00906AC8">
      <w:pPr>
        <w:pStyle w:val="consplusnormal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Утверждены</w:t>
      </w:r>
    </w:p>
    <w:p w:rsidR="00906AC8" w:rsidRDefault="00906AC8" w:rsidP="00906AC8">
      <w:pPr>
        <w:pStyle w:val="consplusnormal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постановлением Правительства</w:t>
      </w:r>
    </w:p>
    <w:p w:rsidR="00906AC8" w:rsidRDefault="00906AC8" w:rsidP="00906AC8">
      <w:pPr>
        <w:pStyle w:val="consplusnormal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Российской Федерации</w:t>
      </w:r>
    </w:p>
    <w:p w:rsidR="00906AC8" w:rsidRDefault="00906AC8" w:rsidP="00906AC8">
      <w:pPr>
        <w:pStyle w:val="consplusnormal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1 ноября 2012 г. N 1119</w:t>
      </w:r>
    </w:p>
    <w:p w:rsidR="00906AC8" w:rsidRDefault="00906AC8" w:rsidP="00906AC8">
      <w:pPr>
        <w:pStyle w:val="consplusnormal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06AC8" w:rsidRDefault="00906AC8" w:rsidP="00906AC8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bookmarkStart w:id="0" w:name="P27"/>
      <w:bookmarkEnd w:id="0"/>
      <w:r>
        <w:rPr>
          <w:b/>
          <w:bCs/>
          <w:color w:val="000000"/>
          <w:sz w:val="27"/>
          <w:szCs w:val="27"/>
        </w:rPr>
        <w:t>ТРЕБОВАНИЯ</w:t>
      </w:r>
    </w:p>
    <w:p w:rsidR="00906AC8" w:rsidRDefault="00906AC8" w:rsidP="00906AC8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 ЗАЩИТЕ ПЕРСОНАЛЬНЫХ ДАННЫХ ПРИ ИХ ОБРАБОТКЕ</w:t>
      </w:r>
    </w:p>
    <w:p w:rsidR="00906AC8" w:rsidRDefault="00906AC8" w:rsidP="00906AC8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 ИНФОРМАЦИОННЫХ СИСТЕМАХ ПЕРСОНАЛЬНЫХ ДАННЫХ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</w:t>
      </w:r>
      <w:proofErr w:type="spellStart"/>
      <w:r>
        <w:rPr>
          <w:color w:val="000000"/>
          <w:sz w:val="27"/>
          <w:szCs w:val="27"/>
        </w:rPr>
        <w:t>защищенности</w:t>
      </w:r>
      <w:proofErr w:type="spellEnd"/>
      <w:r>
        <w:rPr>
          <w:color w:val="000000"/>
          <w:sz w:val="27"/>
          <w:szCs w:val="27"/>
        </w:rPr>
        <w:t xml:space="preserve"> таких данных.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</w:t>
      </w:r>
      <w:proofErr w:type="spellStart"/>
      <w:r>
        <w:rPr>
          <w:color w:val="000000"/>
          <w:sz w:val="27"/>
          <w:szCs w:val="27"/>
        </w:rPr>
        <w:t>определенные</w:t>
      </w:r>
      <w:proofErr w:type="spellEnd"/>
      <w:r>
        <w:rPr>
          <w:color w:val="000000"/>
          <w:sz w:val="27"/>
          <w:szCs w:val="27"/>
        </w:rPr>
        <w:t xml:space="preserve"> в соответствии с </w:t>
      </w:r>
      <w:hyperlink r:id="rId7" w:history="1">
        <w:r>
          <w:rPr>
            <w:rStyle w:val="a3"/>
            <w:sz w:val="27"/>
            <w:szCs w:val="27"/>
            <w:u w:val="none"/>
          </w:rPr>
          <w:t>частью 5 статьи 19</w:t>
        </w:r>
      </w:hyperlink>
      <w:r>
        <w:rPr>
          <w:color w:val="000000"/>
          <w:sz w:val="27"/>
          <w:szCs w:val="27"/>
        </w:rPr>
        <w:t> Федерального закона "О персональных данных".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Система защиты персональных данных включает в себя организационные и (или) технические меры, </w:t>
      </w:r>
      <w:proofErr w:type="spellStart"/>
      <w:r>
        <w:rPr>
          <w:color w:val="000000"/>
          <w:sz w:val="27"/>
          <w:szCs w:val="27"/>
        </w:rPr>
        <w:t>определенные</w:t>
      </w:r>
      <w:proofErr w:type="spellEnd"/>
      <w:r>
        <w:rPr>
          <w:color w:val="000000"/>
          <w:sz w:val="27"/>
          <w:szCs w:val="27"/>
        </w:rPr>
        <w:t xml:space="preserve"> с </w:t>
      </w:r>
      <w:proofErr w:type="spellStart"/>
      <w:r>
        <w:rPr>
          <w:color w:val="000000"/>
          <w:sz w:val="27"/>
          <w:szCs w:val="27"/>
        </w:rPr>
        <w:t>учетом</w:t>
      </w:r>
      <w:proofErr w:type="spellEnd"/>
      <w:r>
        <w:rPr>
          <w:color w:val="000000"/>
          <w:sz w:val="27"/>
          <w:szCs w:val="27"/>
        </w:rPr>
        <w:t xml:space="preserve"> актуальных угроз безопасности </w:t>
      </w:r>
      <w:r>
        <w:rPr>
          <w:color w:val="000000"/>
          <w:sz w:val="27"/>
          <w:szCs w:val="27"/>
        </w:rPr>
        <w:lastRenderedPageBreak/>
        <w:t>персональных данных и информационных технологий, используемых в информационных системах.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</w:t>
      </w:r>
      <w:r>
        <w:rPr>
          <w:rStyle w:val="grame"/>
          <w:color w:val="000000"/>
          <w:sz w:val="27"/>
          <w:szCs w:val="27"/>
        </w:rPr>
        <w:t>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 </w:t>
      </w:r>
      <w:hyperlink r:id="rId8" w:history="1">
        <w:r>
          <w:rPr>
            <w:rStyle w:val="a3"/>
            <w:sz w:val="27"/>
            <w:szCs w:val="27"/>
            <w:u w:val="none"/>
          </w:rPr>
          <w:t>части 4 статьи 19</w:t>
        </w:r>
      </w:hyperlink>
      <w:r>
        <w:rPr>
          <w:rStyle w:val="grame"/>
          <w:color w:val="000000"/>
          <w:sz w:val="27"/>
          <w:szCs w:val="27"/>
        </w:rPr>
        <w:t> Федерального закона "О персональных данных".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bookmarkStart w:id="1" w:name="P36"/>
      <w:bookmarkEnd w:id="1"/>
      <w:r>
        <w:rPr>
          <w:color w:val="000000"/>
          <w:sz w:val="27"/>
          <w:szCs w:val="27"/>
        </w:rPr>
        <w:t>5. </w:t>
      </w:r>
      <w:r>
        <w:rPr>
          <w:rStyle w:val="grame"/>
          <w:color w:val="000000"/>
          <w:sz w:val="27"/>
          <w:szCs w:val="27"/>
        </w:rPr>
        <w:t>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rStyle w:val="grame"/>
          <w:color w:val="000000"/>
          <w:sz w:val="27"/>
          <w:szCs w:val="27"/>
        </w:rP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bookmarkStart w:id="2" w:name="P38"/>
      <w:bookmarkEnd w:id="2"/>
      <w:r>
        <w:rPr>
          <w:color w:val="000000"/>
          <w:sz w:val="27"/>
          <w:szCs w:val="27"/>
        </w:rPr>
        <w:t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 </w:t>
      </w:r>
      <w:proofErr w:type="spellStart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"consultantplus://offline/ref=7018D213CE294DC57AA1B4B78338BCB674787CC059090A1C83EA1B7B08194805D21CFE509DE4E8F7vFk2D"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a3"/>
          <w:sz w:val="27"/>
          <w:szCs w:val="27"/>
          <w:u w:val="none"/>
        </w:rPr>
        <w:t>статьей</w:t>
      </w:r>
      <w:proofErr w:type="spellEnd"/>
      <w:r>
        <w:rPr>
          <w:rStyle w:val="a3"/>
          <w:sz w:val="27"/>
          <w:szCs w:val="27"/>
          <w:u w:val="none"/>
        </w:rPr>
        <w:t xml:space="preserve"> 8</w:t>
      </w:r>
      <w:r>
        <w:rPr>
          <w:color w:val="000000"/>
          <w:sz w:val="27"/>
          <w:szCs w:val="27"/>
        </w:rPr>
        <w:fldChar w:fldCharType="end"/>
      </w:r>
      <w:r>
        <w:rPr>
          <w:color w:val="000000"/>
          <w:sz w:val="27"/>
          <w:szCs w:val="27"/>
        </w:rPr>
        <w:t> Федерального закона "О персональных данных".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 </w:t>
      </w:r>
      <w:hyperlink r:id="rId9" w:anchor="P36" w:history="1">
        <w:r>
          <w:rPr>
            <w:rStyle w:val="a3"/>
            <w:sz w:val="27"/>
            <w:szCs w:val="27"/>
            <w:u w:val="none"/>
          </w:rPr>
          <w:t>абзацах первом</w:t>
        </w:r>
      </w:hyperlink>
      <w:r>
        <w:rPr>
          <w:color w:val="000000"/>
          <w:sz w:val="27"/>
          <w:szCs w:val="27"/>
        </w:rPr>
        <w:t> - </w:t>
      </w:r>
      <w:hyperlink r:id="rId10" w:anchor="P38" w:history="1">
        <w:r>
          <w:rPr>
            <w:rStyle w:val="a3"/>
            <w:sz w:val="27"/>
            <w:szCs w:val="27"/>
            <w:u w:val="none"/>
          </w:rPr>
          <w:t>третьем</w:t>
        </w:r>
      </w:hyperlink>
      <w:r>
        <w:rPr>
          <w:color w:val="000000"/>
          <w:sz w:val="27"/>
          <w:szCs w:val="27"/>
        </w:rPr>
        <w:t> настоящего пункта.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Под актуальными угрозами безопасности персональных данных понимается совокупность условий и факторов, создающих актуальную </w:t>
      </w:r>
      <w:r>
        <w:rPr>
          <w:color w:val="000000"/>
          <w:sz w:val="27"/>
          <w:szCs w:val="27"/>
        </w:rPr>
        <w:lastRenderedPageBreak/>
        <w:t>опасность несанкционированного, в том числе случайного, доступа к персональным данным при их обработке в информационной системе, </w:t>
      </w:r>
      <w:r>
        <w:rPr>
          <w:rStyle w:val="grame"/>
          <w:color w:val="000000"/>
          <w:sz w:val="27"/>
          <w:szCs w:val="27"/>
        </w:rPr>
        <w:t>результатом</w:t>
      </w:r>
      <w:r>
        <w:rPr>
          <w:color w:val="000000"/>
          <w:sz w:val="27"/>
          <w:szCs w:val="27"/>
        </w:rPr>
        <w:t> 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Угрозы 1-го типа актуальны для информационной системы, если для </w:t>
      </w:r>
      <w:proofErr w:type="spellStart"/>
      <w:r>
        <w:rPr>
          <w:rStyle w:val="grame"/>
          <w:color w:val="000000"/>
          <w:sz w:val="27"/>
          <w:szCs w:val="27"/>
        </w:rPr>
        <w:t>нее</w:t>
      </w:r>
      <w:proofErr w:type="spellEnd"/>
      <w:r>
        <w:rPr>
          <w:color w:val="000000"/>
          <w:sz w:val="27"/>
          <w:szCs w:val="27"/>
        </w:rPr>
        <w:t> в том числе актуальны угрозы, связанные с наличием недокументированных (</w:t>
      </w:r>
      <w:proofErr w:type="spellStart"/>
      <w:r>
        <w:rPr>
          <w:rStyle w:val="spelle"/>
          <w:color w:val="000000"/>
          <w:sz w:val="27"/>
          <w:szCs w:val="27"/>
        </w:rPr>
        <w:t>недекларированных</w:t>
      </w:r>
      <w:proofErr w:type="spellEnd"/>
      <w:r>
        <w:rPr>
          <w:color w:val="000000"/>
          <w:sz w:val="27"/>
          <w:szCs w:val="27"/>
        </w:rPr>
        <w:t>) возможностей в системном программном обеспечении, используемом в информационной системе.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Угрозы 2-го типа актуальны для информационной системы, если для </w:t>
      </w:r>
      <w:proofErr w:type="spellStart"/>
      <w:r>
        <w:rPr>
          <w:rStyle w:val="grame"/>
          <w:color w:val="000000"/>
          <w:sz w:val="27"/>
          <w:szCs w:val="27"/>
        </w:rPr>
        <w:t>нее</w:t>
      </w:r>
      <w:proofErr w:type="spellEnd"/>
      <w:r>
        <w:rPr>
          <w:color w:val="000000"/>
          <w:sz w:val="27"/>
          <w:szCs w:val="27"/>
        </w:rPr>
        <w:t> в том числе актуальны угрозы, связанные с наличием недокументированных (</w:t>
      </w:r>
      <w:proofErr w:type="spellStart"/>
      <w:r>
        <w:rPr>
          <w:rStyle w:val="spelle"/>
          <w:color w:val="000000"/>
          <w:sz w:val="27"/>
          <w:szCs w:val="27"/>
        </w:rPr>
        <w:t>недекларированных</w:t>
      </w:r>
      <w:proofErr w:type="spellEnd"/>
      <w:r>
        <w:rPr>
          <w:color w:val="000000"/>
          <w:sz w:val="27"/>
          <w:szCs w:val="27"/>
        </w:rPr>
        <w:t>) возможностей в прикладном программном обеспечении, используемом в информационной системе.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Угрозы 3-го типа актуальны для информационной системы, если для </w:t>
      </w:r>
      <w:proofErr w:type="spellStart"/>
      <w:r>
        <w:rPr>
          <w:color w:val="000000"/>
          <w:sz w:val="27"/>
          <w:szCs w:val="27"/>
        </w:rPr>
        <w:t>нее</w:t>
      </w:r>
      <w:proofErr w:type="spellEnd"/>
      <w:r>
        <w:rPr>
          <w:color w:val="000000"/>
          <w:sz w:val="27"/>
          <w:szCs w:val="27"/>
        </w:rPr>
        <w:t xml:space="preserve"> актуальны угрозы, не связанные с наличием недокументированных (</w:t>
      </w:r>
      <w:proofErr w:type="spellStart"/>
      <w:r>
        <w:rPr>
          <w:rStyle w:val="spelle"/>
          <w:color w:val="000000"/>
          <w:sz w:val="27"/>
          <w:szCs w:val="27"/>
        </w:rPr>
        <w:t>недекларированных</w:t>
      </w:r>
      <w:proofErr w:type="spellEnd"/>
      <w:r>
        <w:rPr>
          <w:color w:val="000000"/>
          <w:sz w:val="27"/>
          <w:szCs w:val="27"/>
        </w:rPr>
        <w:t>) возможностей в системном и прикладном программном обеспечении, используемом в информационной системе.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Определение типа угроз безопасности персональных данных, актуальных для информационной системы, производится оператором с </w:t>
      </w:r>
      <w:proofErr w:type="spellStart"/>
      <w:r>
        <w:rPr>
          <w:color w:val="000000"/>
          <w:sz w:val="27"/>
          <w:szCs w:val="27"/>
        </w:rPr>
        <w:t>учетом</w:t>
      </w:r>
      <w:proofErr w:type="spellEnd"/>
      <w:r>
        <w:rPr>
          <w:color w:val="000000"/>
          <w:sz w:val="27"/>
          <w:szCs w:val="27"/>
        </w:rPr>
        <w:t xml:space="preserve"> оценки возможного вреда, </w:t>
      </w:r>
      <w:proofErr w:type="spellStart"/>
      <w:r>
        <w:rPr>
          <w:color w:val="000000"/>
          <w:sz w:val="27"/>
          <w:szCs w:val="27"/>
        </w:rPr>
        <w:t>проведенной</w:t>
      </w:r>
      <w:proofErr w:type="spellEnd"/>
      <w:r>
        <w:rPr>
          <w:color w:val="000000"/>
          <w:sz w:val="27"/>
          <w:szCs w:val="27"/>
        </w:rPr>
        <w:t xml:space="preserve"> во исполнение </w:t>
      </w:r>
      <w:hyperlink r:id="rId11" w:history="1">
        <w:r>
          <w:rPr>
            <w:rStyle w:val="a3"/>
            <w:sz w:val="27"/>
            <w:szCs w:val="27"/>
            <w:u w:val="none"/>
          </w:rPr>
          <w:t>пункта 5 части 1 статьи 18.1</w:t>
        </w:r>
      </w:hyperlink>
      <w:r>
        <w:rPr>
          <w:color w:val="000000"/>
          <w:sz w:val="27"/>
          <w:szCs w:val="27"/>
        </w:rPr>
        <w:t> Федерального закона "О персональных данных", и в соответствии с нормативными правовыми актами, принятыми во исполнение </w:t>
      </w:r>
      <w:hyperlink r:id="rId12" w:history="1">
        <w:r>
          <w:rPr>
            <w:rStyle w:val="a3"/>
            <w:sz w:val="27"/>
            <w:szCs w:val="27"/>
            <w:u w:val="none"/>
          </w:rPr>
          <w:t>части 5 статьи 19</w:t>
        </w:r>
      </w:hyperlink>
      <w:r>
        <w:rPr>
          <w:color w:val="000000"/>
          <w:sz w:val="27"/>
          <w:szCs w:val="27"/>
        </w:rPr>
        <w:t> Федерального закона "О персональных данных".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При обработке персональных данных в информационных системах устанавливаются 4 уровня </w:t>
      </w:r>
      <w:proofErr w:type="spellStart"/>
      <w:r>
        <w:rPr>
          <w:color w:val="000000"/>
          <w:sz w:val="27"/>
          <w:szCs w:val="27"/>
        </w:rPr>
        <w:t>защищенности</w:t>
      </w:r>
      <w:proofErr w:type="spellEnd"/>
      <w:r>
        <w:rPr>
          <w:color w:val="000000"/>
          <w:sz w:val="27"/>
          <w:szCs w:val="27"/>
        </w:rPr>
        <w:t xml:space="preserve"> персональных данных.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Необходимость обеспечения 1-го уровня </w:t>
      </w:r>
      <w:proofErr w:type="spellStart"/>
      <w:r>
        <w:rPr>
          <w:color w:val="000000"/>
          <w:sz w:val="27"/>
          <w:szCs w:val="27"/>
        </w:rPr>
        <w:t>защищенности</w:t>
      </w:r>
      <w:proofErr w:type="spellEnd"/>
      <w:r>
        <w:rPr>
          <w:color w:val="000000"/>
          <w:sz w:val="27"/>
          <w:szCs w:val="27"/>
        </w:rPr>
        <w:t xml:space="preserve">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rStyle w:val="grame"/>
          <w:color w:val="000000"/>
          <w:sz w:val="27"/>
          <w:szCs w:val="27"/>
        </w:rPr>
        <w:t>а) 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Необходимость обеспечения 2-го уровня </w:t>
      </w:r>
      <w:proofErr w:type="spellStart"/>
      <w:r>
        <w:rPr>
          <w:color w:val="000000"/>
          <w:sz w:val="27"/>
          <w:szCs w:val="27"/>
        </w:rPr>
        <w:t>защищенности</w:t>
      </w:r>
      <w:proofErr w:type="spellEnd"/>
      <w:r>
        <w:rPr>
          <w:color w:val="000000"/>
          <w:sz w:val="27"/>
          <w:szCs w:val="27"/>
        </w:rPr>
        <w:t xml:space="preserve">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для информационной системы актуальны угрозы 1-го типа и информационная система обрабатывает общедоступные персональные данные;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в) для информационной системы актуальны угрозы 2-го типа и информационная система обрабатывает биометрические персональные данные;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Необходимость обеспечения 3-го уровня </w:t>
      </w:r>
      <w:proofErr w:type="spellStart"/>
      <w:r>
        <w:rPr>
          <w:color w:val="000000"/>
          <w:sz w:val="27"/>
          <w:szCs w:val="27"/>
        </w:rPr>
        <w:t>защищенности</w:t>
      </w:r>
      <w:proofErr w:type="spellEnd"/>
      <w:r>
        <w:rPr>
          <w:color w:val="000000"/>
          <w:sz w:val="27"/>
          <w:szCs w:val="27"/>
        </w:rPr>
        <w:t xml:space="preserve">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для информационной системы актуальны угрозы 2-го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для информационной системы актуальны угрозы 3-го типа и информационная система обрабатывает биометрические персональные данные;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Необходимость обеспечения 4-го уровня </w:t>
      </w:r>
      <w:proofErr w:type="spellStart"/>
      <w:r>
        <w:rPr>
          <w:color w:val="000000"/>
          <w:sz w:val="27"/>
          <w:szCs w:val="27"/>
        </w:rPr>
        <w:t>защищенности</w:t>
      </w:r>
      <w:proofErr w:type="spellEnd"/>
      <w:r>
        <w:rPr>
          <w:color w:val="000000"/>
          <w:sz w:val="27"/>
          <w:szCs w:val="27"/>
        </w:rPr>
        <w:t xml:space="preserve">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для информационной системы актуальны угрозы 3-го типа и информационная система обрабатывает общедоступные персональные данные;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</w:t>
      </w:r>
      <w:r>
        <w:rPr>
          <w:color w:val="000000"/>
          <w:sz w:val="27"/>
          <w:szCs w:val="27"/>
        </w:rPr>
        <w:lastRenderedPageBreak/>
        <w:t>100000 субъектов персональных данных, не являющихся сотрудниками оператора.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bookmarkStart w:id="3" w:name="P66"/>
      <w:bookmarkEnd w:id="3"/>
      <w:r>
        <w:rPr>
          <w:color w:val="000000"/>
          <w:sz w:val="27"/>
          <w:szCs w:val="27"/>
        </w:rPr>
        <w:t xml:space="preserve">13. Для обеспечения 4-го уровня </w:t>
      </w:r>
      <w:proofErr w:type="spellStart"/>
      <w:r>
        <w:rPr>
          <w:color w:val="000000"/>
          <w:sz w:val="27"/>
          <w:szCs w:val="27"/>
        </w:rPr>
        <w:t>защищенности</w:t>
      </w:r>
      <w:proofErr w:type="spellEnd"/>
      <w:r>
        <w:rPr>
          <w:color w:val="000000"/>
          <w:sz w:val="27"/>
          <w:szCs w:val="27"/>
        </w:rPr>
        <w:t xml:space="preserve"> персональных данных при их обработке в информационных системах необходимо выполнение следующих требований: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обеспечение сохранности носителей персональных данных;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bookmarkStart w:id="4" w:name="P71"/>
      <w:bookmarkEnd w:id="4"/>
      <w:r>
        <w:rPr>
          <w:color w:val="000000"/>
          <w:sz w:val="27"/>
          <w:szCs w:val="27"/>
        </w:rPr>
        <w:t xml:space="preserve">14. Для обеспечения 3-го уровня </w:t>
      </w:r>
      <w:proofErr w:type="spellStart"/>
      <w:r>
        <w:rPr>
          <w:color w:val="000000"/>
          <w:sz w:val="27"/>
          <w:szCs w:val="27"/>
        </w:rPr>
        <w:t>защищенности</w:t>
      </w:r>
      <w:proofErr w:type="spellEnd"/>
      <w:r>
        <w:rPr>
          <w:color w:val="000000"/>
          <w:sz w:val="27"/>
          <w:szCs w:val="27"/>
        </w:rPr>
        <w:t xml:space="preserve"> персональных данных при их обработке в информационных системах помимо выполнения требований, предусмотренных </w:t>
      </w:r>
      <w:hyperlink r:id="rId13" w:anchor="P66" w:history="1">
        <w:r>
          <w:rPr>
            <w:rStyle w:val="a3"/>
            <w:sz w:val="27"/>
            <w:szCs w:val="27"/>
            <w:u w:val="none"/>
          </w:rPr>
          <w:t>пунктом 13</w:t>
        </w:r>
      </w:hyperlink>
      <w:r>
        <w:rPr>
          <w:color w:val="000000"/>
          <w:sz w:val="27"/>
          <w:szCs w:val="27"/>
        </w:rPr>
        <w:t> 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bookmarkStart w:id="5" w:name="P72"/>
      <w:bookmarkEnd w:id="5"/>
      <w:r>
        <w:rPr>
          <w:color w:val="000000"/>
          <w:sz w:val="27"/>
          <w:szCs w:val="27"/>
        </w:rPr>
        <w:t>15. </w:t>
      </w:r>
      <w:r>
        <w:rPr>
          <w:rStyle w:val="grame"/>
          <w:color w:val="000000"/>
          <w:sz w:val="27"/>
          <w:szCs w:val="27"/>
        </w:rPr>
        <w:t xml:space="preserve">Для обеспечения 2-го уровня </w:t>
      </w:r>
      <w:proofErr w:type="spellStart"/>
      <w:r>
        <w:rPr>
          <w:rStyle w:val="grame"/>
          <w:color w:val="000000"/>
          <w:sz w:val="27"/>
          <w:szCs w:val="27"/>
        </w:rPr>
        <w:t>защищенности</w:t>
      </w:r>
      <w:proofErr w:type="spellEnd"/>
      <w:r>
        <w:rPr>
          <w:rStyle w:val="grame"/>
          <w:color w:val="000000"/>
          <w:sz w:val="27"/>
          <w:szCs w:val="27"/>
        </w:rPr>
        <w:t xml:space="preserve"> персональных данных при их обработке в информационных системах помимо выполнения требований, предусмотренных </w:t>
      </w:r>
      <w:hyperlink r:id="rId14" w:anchor="P71" w:history="1">
        <w:r>
          <w:rPr>
            <w:rStyle w:val="a3"/>
            <w:sz w:val="27"/>
            <w:szCs w:val="27"/>
            <w:u w:val="none"/>
          </w:rPr>
          <w:t>пунктом 14</w:t>
        </w:r>
      </w:hyperlink>
      <w:r>
        <w:rPr>
          <w:rStyle w:val="grame"/>
          <w:color w:val="000000"/>
          <w:sz w:val="27"/>
          <w:szCs w:val="27"/>
        </w:rPr>
        <w:t> 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 Для обеспечения 1-го уровня </w:t>
      </w:r>
      <w:proofErr w:type="spellStart"/>
      <w:r>
        <w:rPr>
          <w:color w:val="000000"/>
          <w:sz w:val="27"/>
          <w:szCs w:val="27"/>
        </w:rPr>
        <w:t>защищенности</w:t>
      </w:r>
      <w:proofErr w:type="spellEnd"/>
      <w:r>
        <w:rPr>
          <w:color w:val="000000"/>
          <w:sz w:val="27"/>
          <w:szCs w:val="27"/>
        </w:rPr>
        <w:t xml:space="preserve"> персональных данных при их обработке в информационных системах помимо требований, предусмотренных </w:t>
      </w:r>
      <w:hyperlink r:id="rId15" w:anchor="P72" w:history="1">
        <w:r>
          <w:rPr>
            <w:rStyle w:val="a3"/>
            <w:sz w:val="27"/>
            <w:szCs w:val="27"/>
            <w:u w:val="none"/>
          </w:rPr>
          <w:t>пунктом 15</w:t>
        </w:r>
      </w:hyperlink>
      <w:r>
        <w:rPr>
          <w:color w:val="000000"/>
          <w:sz w:val="27"/>
          <w:szCs w:val="27"/>
        </w:rPr>
        <w:t> настоящего документа, необходимо выполнение следующих требований: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автоматическая регистрация в электронном журнале </w:t>
      </w:r>
      <w:r>
        <w:rPr>
          <w:rStyle w:val="grame"/>
          <w:color w:val="000000"/>
          <w:sz w:val="27"/>
          <w:szCs w:val="27"/>
        </w:rPr>
        <w:t>безопасности изменения полномочий сотрудника оператора</w:t>
      </w:r>
      <w:r>
        <w:rPr>
          <w:color w:val="000000"/>
          <w:sz w:val="27"/>
          <w:szCs w:val="27"/>
        </w:rPr>
        <w:t> по доступу к персональным данным, содержащимся в информационной системе;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17. </w:t>
      </w:r>
      <w:r>
        <w:rPr>
          <w:rStyle w:val="grame"/>
          <w:color w:val="000000"/>
          <w:sz w:val="27"/>
          <w:szCs w:val="27"/>
        </w:rPr>
        <w:t>Контроль за</w:t>
      </w:r>
      <w:r>
        <w:rPr>
          <w:color w:val="000000"/>
          <w:sz w:val="27"/>
          <w:szCs w:val="27"/>
        </w:rPr>
        <w:t xml:space="preserve"> 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</w:t>
      </w:r>
      <w:r>
        <w:rPr>
          <w:color w:val="000000"/>
          <w:sz w:val="27"/>
          <w:szCs w:val="27"/>
        </w:rPr>
        <w:lastRenderedPageBreak/>
        <w:t>проводится не реже 1 раза в 3 года в сроки, определяемые оператором (уполномоченным лицом).</w:t>
      </w:r>
    </w:p>
    <w:p w:rsidR="00906AC8" w:rsidRDefault="00906AC8" w:rsidP="00906AC8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970F8" w:rsidRDefault="007970F8">
      <w:bookmarkStart w:id="6" w:name="_GoBack"/>
      <w:bookmarkEnd w:id="6"/>
    </w:p>
    <w:sectPr w:rsidR="0079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12"/>
    <w:rsid w:val="007970F8"/>
    <w:rsid w:val="00906AC8"/>
    <w:rsid w:val="00D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0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0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6AC8"/>
    <w:rPr>
      <w:color w:val="0000FF"/>
      <w:u w:val="single"/>
    </w:rPr>
  </w:style>
  <w:style w:type="character" w:customStyle="1" w:styleId="grame">
    <w:name w:val="grame"/>
    <w:basedOn w:val="a0"/>
    <w:rsid w:val="00906AC8"/>
  </w:style>
  <w:style w:type="character" w:customStyle="1" w:styleId="spelle">
    <w:name w:val="spelle"/>
    <w:basedOn w:val="a0"/>
    <w:rsid w:val="00906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0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0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6AC8"/>
    <w:rPr>
      <w:color w:val="0000FF"/>
      <w:u w:val="single"/>
    </w:rPr>
  </w:style>
  <w:style w:type="character" w:customStyle="1" w:styleId="grame">
    <w:name w:val="grame"/>
    <w:basedOn w:val="a0"/>
    <w:rsid w:val="00906AC8"/>
  </w:style>
  <w:style w:type="character" w:customStyle="1" w:styleId="spelle">
    <w:name w:val="spelle"/>
    <w:basedOn w:val="a0"/>
    <w:rsid w:val="0090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18D213CE294DC57AA1B4B78338BCB674787CC059090A1C83EA1B7B08194805D21CFE509DE4EBF9vFk5D" TargetMode="External"/><Relationship Id="rId13" Type="http://schemas.openxmlformats.org/officeDocument/2006/relationships/hyperlink" Target="https://24.rkn.gov.ru/docs/24/sm19186/PPRFot01.11.2012N1119.ht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18D213CE294DC57AA1B4B78338BCB674787CC059090A1C83EA1B7B08194805D21CFE509DE4EBF9vFk4D" TargetMode="External"/><Relationship Id="rId12" Type="http://schemas.openxmlformats.org/officeDocument/2006/relationships/hyperlink" Target="consultantplus://offline/ref=7018D213CE294DC57AA1B4B78338BCB674787CC059090A1C83EA1B7B08194805D21CFE509DE4EBF9vFk4D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18D213CE294DC57AA1B4B78338BCB6727D71CE5B0B57168BB31779v0kFD" TargetMode="External"/><Relationship Id="rId11" Type="http://schemas.openxmlformats.org/officeDocument/2006/relationships/hyperlink" Target="consultantplus://offline/ref=7018D213CE294DC57AA1B4B78338BCB674787CC059090A1C83EA1B7B08194805D21CFE509DE4EBF7vFk2D" TargetMode="External"/><Relationship Id="rId5" Type="http://schemas.openxmlformats.org/officeDocument/2006/relationships/hyperlink" Target="https://24.rkn.gov.ru/docs/24/sm19186/PPRFot01.11.2012N1119.htm" TargetMode="External"/><Relationship Id="rId15" Type="http://schemas.openxmlformats.org/officeDocument/2006/relationships/hyperlink" Target="https://24.rkn.gov.ru/docs/24/sm19186/PPRFot01.11.2012N1119.htm" TargetMode="External"/><Relationship Id="rId10" Type="http://schemas.openxmlformats.org/officeDocument/2006/relationships/hyperlink" Target="https://24.rkn.gov.ru/docs/24/sm19186/PPRFot01.11.2012N111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4.rkn.gov.ru/docs/24/sm19186/PPRFot01.11.2012N1119.htm" TargetMode="External"/><Relationship Id="rId14" Type="http://schemas.openxmlformats.org/officeDocument/2006/relationships/hyperlink" Target="https://24.rkn.gov.ru/docs/24/sm19186/PPRFot01.11.2012N111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2125</Words>
  <Characters>12118</Characters>
  <Application>Microsoft Office Word</Application>
  <DocSecurity>0</DocSecurity>
  <Lines>100</Lines>
  <Paragraphs>28</Paragraphs>
  <ScaleCrop>false</ScaleCrop>
  <Company/>
  <LinksUpToDate>false</LinksUpToDate>
  <CharactersWithSpaces>14215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Ю. Колесник</dc:creator>
  <cp:keywords/>
  <dc:description/>
  <cp:lastModifiedBy>Эллина Ю. Колесник</cp:lastModifiedBy>
  <cp:revision>2</cp:revision>
  <dcterms:created xsi:type="dcterms:W3CDTF">2024-07-24T02:52:00Z</dcterms:created>
  <dcterms:modified xsi:type="dcterms:W3CDTF">2024-07-24T02:52:00Z</dcterms:modified>
</cp:coreProperties>
</file>