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</w:p>
    <w:p w14:paraId="02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3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4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5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6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7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сельского поселения Анюйск</w:t>
      </w: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A000000">
      <w:pPr>
        <w:pStyle w:val="Style_1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0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3" w:type="paragraph">
    <w:name w:val="toc 5"/>
    <w:next w:val="Style_4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2024-04-18T05:15:31Z</dcterms:modified>
</cp:coreProperties>
</file>