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Обобщенная информация</w:t>
      </w:r>
    </w:p>
    <w:p w14:paraId="02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 w14:paraId="03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 w14:paraId="04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 w14:paraId="05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обязательствах </w:t>
      </w:r>
      <w:r>
        <w:rPr>
          <w:rFonts w:ascii="Times New Roman" w:hAnsi="Times New Roman"/>
          <w:sz w:val="26"/>
        </w:rPr>
        <w:t>имущественного характера по состоянию</w:t>
      </w:r>
    </w:p>
    <w:p w14:paraId="06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bookmarkStart w:id="1" w:name="_GoBack"/>
      <w:bookmarkEnd w:id="1"/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 w14:paraId="07000000">
      <w:pPr>
        <w:pStyle w:val="Style_1"/>
        <w:ind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Билибинского муниципального района</w:t>
      </w:r>
    </w:p>
    <w:p w14:paraId="08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 w14:paraId="09000000">
      <w:pPr>
        <w:pStyle w:val="Style_2"/>
        <w:ind/>
        <w:jc w:val="both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</w:t>
            </w:r>
            <w:r>
              <w:rPr>
                <w:rFonts w:ascii="Times New Roman" w:hAnsi="Times New Roman"/>
                <w:sz w:val="24"/>
              </w:rPr>
              <w:t>оянной основе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</w:t>
            </w:r>
            <w:r>
              <w:rPr>
                <w:rFonts w:ascii="Times New Roman" w:hAnsi="Times New Roman"/>
                <w:sz w:val="24"/>
              </w:rPr>
              <w:t xml:space="preserve">чество депутатов, осуществляющих полномочия на непостоянной основе, сообщивших о том, что сделки, предусмотренные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"https://login.consultant.ru/link/?req=doc&amp;base=LAW&amp;n=442435&amp;dst=60"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1 статьи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</w:t>
            </w:r>
            <w:r>
              <w:rPr>
                <w:rFonts w:ascii="Times New Roman" w:hAnsi="Times New Roman"/>
                <w:sz w:val="24"/>
              </w:rPr>
              <w:t>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  <w:r>
              <w:rPr>
                <w:rFonts w:ascii="Times New Roman" w:hAnsi="Times New Roman"/>
                <w:sz w:val="24"/>
              </w:rPr>
              <w:t>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2"/>
              <w:ind/>
              <w:jc w:val="center"/>
            </w:pPr>
            <w: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2"/>
              <w:ind/>
              <w:jc w:val="center"/>
            </w:pPr>
            <w:r>
              <w:t>2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2"/>
              <w:ind/>
              <w:jc w:val="center"/>
            </w:pPr>
            <w: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2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ind/>
              <w:jc w:val="center"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1F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" w:type="paragraph">
    <w:name w:val="ConsPlusNonformat"/>
    <w:link w:val="Style_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2024-04-18T04:48:58Z</dcterms:modified>
</cp:coreProperties>
</file>