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5FF8" w:rsidRPr="00AD5FF8" w:rsidRDefault="00AD5FF8" w:rsidP="00AD5FF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6AE4046" wp14:editId="65E47B65">
            <wp:simplePos x="0" y="0"/>
            <wp:positionH relativeFrom="column">
              <wp:posOffset>2797810</wp:posOffset>
            </wp:positionH>
            <wp:positionV relativeFrom="paragraph">
              <wp:posOffset>48260</wp:posOffset>
            </wp:positionV>
            <wp:extent cx="502920" cy="609600"/>
            <wp:effectExtent l="0" t="0" r="0" b="0"/>
            <wp:wrapSquare wrapText="bothSides"/>
            <wp:docPr id="3" name="Рисунок 3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ОМОЛОН</w:t>
      </w:r>
    </w:p>
    <w:p w:rsidR="00AD5FF8" w:rsidRPr="00AD5FF8" w:rsidRDefault="000567F6" w:rsidP="00AD5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</w:t>
      </w:r>
      <w:r w:rsidR="00440E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Сем</w:t>
      </w:r>
      <w:r w:rsidR="00323A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ь</w:t>
      </w:r>
      <w:r w:rsidR="00440E4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десят </w:t>
      </w:r>
      <w:r w:rsidR="00323A3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вторая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внеочередная сессия четвертого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EB6EC4">
        <w:tc>
          <w:tcPr>
            <w:tcW w:w="3686" w:type="dxa"/>
          </w:tcPr>
          <w:p w:rsidR="00AD5FF8" w:rsidRPr="00AD5FF8" w:rsidRDefault="00D24B04" w:rsidP="00D2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323A3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AB3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» </w:t>
            </w:r>
            <w:r w:rsidR="00440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марта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440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B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AB3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26" w:type="dxa"/>
          </w:tcPr>
          <w:p w:rsidR="00AD5FF8" w:rsidRPr="00AD5FF8" w:rsidRDefault="00AD5FF8" w:rsidP="00AD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Омолон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EB6EC4">
        <w:trPr>
          <w:trHeight w:val="862"/>
        </w:trPr>
        <w:tc>
          <w:tcPr>
            <w:tcW w:w="4788" w:type="dxa"/>
          </w:tcPr>
          <w:p w:rsidR="00AD5FF8" w:rsidRPr="00AD5FF8" w:rsidRDefault="00AD5FF8" w:rsidP="00AB3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</w:t>
            </w:r>
            <w:r w:rsidR="003A7A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дополнительных </w:t>
            </w: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изменений</w:t>
            </w:r>
            <w:r w:rsidR="00AF7B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AB3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Правила благоустройства территории муниципального </w:t>
            </w: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сельское поселение Омолон».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Уставом муниципального образова</w:t>
      </w:r>
      <w:r w:rsidR="00AB3D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сельское  поселение Омолон в целях приведения Правил благоустройства территории муниципального образования сельское поселение Омолон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 сельское поселение Омолон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21BCA" w:rsidRPr="00321BCA" w:rsidRDefault="00AD5FF8" w:rsidP="0032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1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321BCA" w:rsidRPr="00321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Правила  благоустройства территории муниципального образования сельское поселение Омолон, утвержденные решением Совета депутатов муниципального образования сельское поселение Омолон №1 от 01.04.2019 года следующие изменения:</w:t>
      </w:r>
    </w:p>
    <w:p w:rsidR="00042BA5" w:rsidRDefault="00042BA5" w:rsidP="00321B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4B04" w:rsidRPr="00D24B04" w:rsidRDefault="00321BCA" w:rsidP="00D24B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color w:val="000000" w:themeColor="text1"/>
          <w:sz w:val="25"/>
          <w:szCs w:val="25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D4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24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разделе </w:t>
      </w:r>
      <w:r w:rsidR="00D24B0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III</w:t>
      </w:r>
      <w:r w:rsidR="00AD49BC" w:rsidRPr="00AD49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4B04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211</w:t>
      </w:r>
      <w:r w:rsidR="00AD49BC" w:rsidRPr="00321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</w:t>
      </w:r>
      <w:r w:rsidR="00AD49BC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AD49BC" w:rsidRPr="00321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B5E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="00C43AE2" w:rsidRPr="00C43AE2">
        <w:rPr>
          <w:rFonts w:ascii="Times New Roman" w:hAnsi="Times New Roman" w:cs="Times New Roman"/>
          <w:b/>
          <w:bCs/>
          <w:color w:val="26282F"/>
          <w:sz w:val="25"/>
          <w:szCs w:val="25"/>
        </w:rPr>
        <w:t xml:space="preserve"> </w:t>
      </w:r>
      <w:r w:rsidR="00D24B04">
        <w:rPr>
          <w:rFonts w:ascii="Times New Roman" w:hAnsi="Times New Roman" w:cs="Times New Roman"/>
          <w:b/>
          <w:bCs/>
          <w:color w:val="26282F"/>
          <w:sz w:val="25"/>
          <w:szCs w:val="25"/>
        </w:rPr>
        <w:t xml:space="preserve"> добавить абзац следующего содержания:  </w:t>
      </w:r>
      <w:r w:rsidR="00D24B04" w:rsidRPr="00A7799B">
        <w:rPr>
          <w:rFonts w:ascii="Times New Roman" w:hAnsi="Times New Roman" w:cs="Times New Roman"/>
          <w:bCs/>
          <w:i/>
          <w:color w:val="000000" w:themeColor="text1"/>
          <w:sz w:val="25"/>
          <w:szCs w:val="25"/>
        </w:rPr>
        <w:t>«Собранный</w:t>
      </w:r>
      <w:r w:rsidR="00A7799B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хозяйствующими субъектами</w:t>
      </w:r>
      <w:proofErr w:type="gramStart"/>
      <w:r w:rsidR="00A7799B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,</w:t>
      </w:r>
      <w:proofErr w:type="gramEnd"/>
      <w:r w:rsidR="00A7799B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осуществляю</w:t>
      </w:r>
      <w:r w:rsidR="00D24B04" w:rsidRPr="00A7799B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</w:t>
      </w:r>
      <w:r w:rsidR="00D24B04" w:rsidRP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Снег должен складироваться на площадках с водонепроницаемым покрытием и обвалованных сплошным земляным валом или вывозиться на </w:t>
      </w:r>
      <w:proofErr w:type="spellStart"/>
      <w:r w:rsidR="00D24B04" w:rsidRP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снегоплавильные</w:t>
      </w:r>
      <w:proofErr w:type="spellEnd"/>
      <w:r w:rsidR="00D24B04" w:rsidRP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установки.</w:t>
      </w:r>
      <w:r w:rsid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</w:t>
      </w:r>
      <w:r w:rsidR="00D24B04" w:rsidRP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Не допускается размещение собранного снега и</w:t>
      </w:r>
      <w:r w:rsid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 л</w:t>
      </w:r>
      <w:r w:rsidR="00D24B04" w:rsidRP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ьда на детских игровых и спортивных площадках, в зонах рекреационного</w:t>
      </w:r>
      <w:r w:rsid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 xml:space="preserve"> </w:t>
      </w:r>
      <w:r w:rsidR="00D24B04" w:rsidRP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назначения, на поверхности ледяного покрова водоемов и водосборных территориях, а также в радиусе 50 метров от источников нецентрализованного водоснабжения</w:t>
      </w:r>
      <w:proofErr w:type="gramStart"/>
      <w:r w:rsidR="00D24B04" w:rsidRPr="00D24B04">
        <w:rPr>
          <w:rFonts w:ascii="Times New Roman" w:hAnsi="Times New Roman" w:cs="Times New Roman"/>
          <w:i/>
          <w:color w:val="000000" w:themeColor="text1"/>
          <w:sz w:val="25"/>
          <w:szCs w:val="25"/>
        </w:rPr>
        <w:t>.»</w:t>
      </w:r>
      <w:proofErr w:type="gramEnd"/>
    </w:p>
    <w:p w:rsidR="00910738" w:rsidRDefault="00910738" w:rsidP="00042BA5">
      <w:pPr>
        <w:tabs>
          <w:tab w:val="left" w:pos="1134"/>
        </w:tabs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042BA5">
        <w:rPr>
          <w:rFonts w:ascii="Times New Roman" w:hAnsi="Times New Roman" w:cs="Times New Roman"/>
          <w:sz w:val="25"/>
          <w:szCs w:val="25"/>
        </w:rPr>
        <w:t>.</w:t>
      </w:r>
      <w:r w:rsidR="00042BA5" w:rsidRPr="00042BA5">
        <w:rPr>
          <w:rFonts w:ascii="Times New Roman" w:hAnsi="Times New Roman" w:cs="Times New Roman"/>
          <w:sz w:val="25"/>
          <w:szCs w:val="25"/>
        </w:rPr>
        <w:t>Опубликовать (обнародовать) настоящее решение и</w:t>
      </w:r>
      <w:r w:rsidR="00042BA5">
        <w:rPr>
          <w:rFonts w:ascii="Times New Roman" w:hAnsi="Times New Roman" w:cs="Times New Roman"/>
          <w:sz w:val="25"/>
          <w:szCs w:val="25"/>
        </w:rPr>
        <w:t xml:space="preserve"> </w:t>
      </w:r>
      <w:r w:rsidR="00042BA5" w:rsidRPr="00042BA5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042BA5" w:rsidRPr="00042BA5">
        <w:rPr>
          <w:rFonts w:ascii="Times New Roman" w:hAnsi="Times New Roman" w:cs="Times New Roman"/>
          <w:sz w:val="25"/>
          <w:szCs w:val="25"/>
        </w:rPr>
        <w:t xml:space="preserve">разместить </w:t>
      </w:r>
      <w:r w:rsidR="00AD49BC">
        <w:rPr>
          <w:rFonts w:ascii="Times New Roman" w:hAnsi="Times New Roman" w:cs="Times New Roman"/>
          <w:sz w:val="25"/>
          <w:szCs w:val="25"/>
        </w:rPr>
        <w:t xml:space="preserve"> </w:t>
      </w:r>
      <w:r w:rsidR="00042BA5" w:rsidRPr="00042BA5">
        <w:rPr>
          <w:rFonts w:ascii="Times New Roman" w:hAnsi="Times New Roman" w:cs="Times New Roman"/>
          <w:sz w:val="25"/>
          <w:szCs w:val="25"/>
        </w:rPr>
        <w:t>его</w:t>
      </w:r>
      <w:proofErr w:type="gramEnd"/>
      <w:r w:rsidR="00042BA5" w:rsidRPr="00042BA5">
        <w:rPr>
          <w:rFonts w:ascii="Times New Roman" w:hAnsi="Times New Roman" w:cs="Times New Roman"/>
          <w:sz w:val="25"/>
          <w:szCs w:val="25"/>
        </w:rPr>
        <w:t xml:space="preserve"> на официальном сайте</w:t>
      </w:r>
      <w:r w:rsidR="00042BA5">
        <w:rPr>
          <w:rFonts w:ascii="Times New Roman" w:hAnsi="Times New Roman" w:cs="Times New Roman"/>
          <w:sz w:val="25"/>
          <w:szCs w:val="25"/>
        </w:rPr>
        <w:t xml:space="preserve"> муниципального образования Билибинский муниципальный район</w:t>
      </w:r>
      <w:r w:rsidR="00042BA5" w:rsidRPr="00042BA5">
        <w:rPr>
          <w:rFonts w:ascii="Times New Roman" w:hAnsi="Times New Roman" w:cs="Times New Roman"/>
          <w:sz w:val="25"/>
          <w:szCs w:val="25"/>
        </w:rPr>
        <w:t>.</w:t>
      </w:r>
    </w:p>
    <w:p w:rsidR="00042BA5" w:rsidRPr="00042BA5" w:rsidRDefault="00910738" w:rsidP="00042BA5">
      <w:pPr>
        <w:tabs>
          <w:tab w:val="left" w:pos="1134"/>
        </w:tabs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3</w:t>
      </w:r>
      <w:r w:rsidR="00042BA5">
        <w:rPr>
          <w:rFonts w:ascii="Times New Roman" w:hAnsi="Times New Roman" w:cs="Times New Roman"/>
          <w:bCs/>
          <w:sz w:val="25"/>
          <w:szCs w:val="25"/>
        </w:rPr>
        <w:t>.</w:t>
      </w:r>
      <w:r w:rsidR="00042BA5" w:rsidRPr="00042BA5">
        <w:rPr>
          <w:rFonts w:ascii="Times New Roman" w:hAnsi="Times New Roman" w:cs="Times New Roman"/>
          <w:bCs/>
          <w:sz w:val="25"/>
          <w:szCs w:val="25"/>
        </w:rPr>
        <w:t>Настоящее решение вступает в силу с момента его официального опубликования.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8341F9" w:rsidRDefault="00AD5FF8" w:rsidP="0091073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 Омолон                                                                Н.М.</w:t>
      </w:r>
      <w:r w:rsidR="00520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Кутынкева</w:t>
      </w:r>
    </w:p>
    <w:p w:rsidR="008F0493" w:rsidRDefault="00875B29" w:rsidP="00875B29">
      <w:pPr>
        <w:jc w:val="both"/>
        <w:rPr>
          <w:rFonts w:ascii="Times New Roman" w:eastAsia="Arial Unicode MS" w:hAnsi="Times New Roman" w:cs="Times New Roman"/>
          <w:sz w:val="25"/>
          <w:szCs w:val="25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sz w:val="25"/>
          <w:szCs w:val="25"/>
        </w:rPr>
        <w:lastRenderedPageBreak/>
        <w:t xml:space="preserve">                                                                          </w:t>
      </w:r>
    </w:p>
    <w:p w:rsidR="008F0493" w:rsidRDefault="008F0493" w:rsidP="00875B29">
      <w:pPr>
        <w:jc w:val="both"/>
        <w:rPr>
          <w:rFonts w:ascii="Times New Roman" w:eastAsia="Arial Unicode MS" w:hAnsi="Times New Roman" w:cs="Times New Roman"/>
          <w:sz w:val="25"/>
          <w:szCs w:val="25"/>
        </w:rPr>
      </w:pPr>
    </w:p>
    <w:p w:rsidR="008F0493" w:rsidRDefault="008F0493" w:rsidP="008F0493">
      <w:pPr>
        <w:spacing w:after="0"/>
        <w:jc w:val="right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                                                           </w:t>
      </w:r>
      <w:r w:rsidR="00875B2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EB6EC4" w:rsidRPr="00EB6EC4">
        <w:rPr>
          <w:rFonts w:ascii="Times New Roman" w:eastAsia="Arial Unicode MS" w:hAnsi="Times New Roman" w:cs="Times New Roman"/>
          <w:sz w:val="25"/>
          <w:szCs w:val="25"/>
        </w:rPr>
        <w:t>Прилож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ение к Решению Совета депутатов </w:t>
      </w:r>
      <w:r w:rsidR="00EB6EC4" w:rsidRPr="00EB6EC4">
        <w:rPr>
          <w:rFonts w:ascii="Times New Roman" w:eastAsia="Arial Unicode MS" w:hAnsi="Times New Roman" w:cs="Times New Roman"/>
          <w:sz w:val="25"/>
          <w:szCs w:val="25"/>
        </w:rPr>
        <w:t xml:space="preserve">муниципального образования сельское </w:t>
      </w:r>
    </w:p>
    <w:p w:rsidR="00EB6EC4" w:rsidRPr="00EB6EC4" w:rsidRDefault="008F0493" w:rsidP="008F0493">
      <w:pPr>
        <w:spacing w:after="0"/>
        <w:jc w:val="center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                                  </w:t>
      </w:r>
      <w:r w:rsidR="00EB6EC4" w:rsidRPr="00EB6EC4">
        <w:rPr>
          <w:rFonts w:ascii="Times New Roman" w:eastAsia="Arial Unicode MS" w:hAnsi="Times New Roman" w:cs="Times New Roman"/>
          <w:sz w:val="25"/>
          <w:szCs w:val="25"/>
        </w:rPr>
        <w:t xml:space="preserve">поселение </w:t>
      </w:r>
      <w:r w:rsidR="00EB6EC4" w:rsidRPr="00EB6EC4">
        <w:rPr>
          <w:rFonts w:ascii="Times New Roman" w:eastAsia="Arial Unicode MS" w:hAnsi="Times New Roman" w:cs="Times New Roman"/>
          <w:b/>
          <w:sz w:val="25"/>
          <w:szCs w:val="25"/>
        </w:rPr>
        <w:t>Омолон</w:t>
      </w:r>
    </w:p>
    <w:p w:rsidR="00EB6EC4" w:rsidRPr="00EB6EC4" w:rsidRDefault="00323A30" w:rsidP="00EB6EC4">
      <w:pPr>
        <w:ind w:left="4536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 от «24</w:t>
      </w:r>
      <w:r w:rsidR="00042BA5">
        <w:rPr>
          <w:rFonts w:ascii="Times New Roman" w:eastAsia="Arial Unicode MS" w:hAnsi="Times New Roman" w:cs="Times New Roman"/>
          <w:sz w:val="25"/>
          <w:szCs w:val="25"/>
        </w:rPr>
        <w:t xml:space="preserve">» </w:t>
      </w:r>
      <w:r w:rsidR="00440E40">
        <w:rPr>
          <w:rFonts w:ascii="Times New Roman" w:eastAsia="Arial Unicode MS" w:hAnsi="Times New Roman" w:cs="Times New Roman"/>
          <w:sz w:val="25"/>
          <w:szCs w:val="25"/>
        </w:rPr>
        <w:t>марта</w:t>
      </w:r>
      <w:r w:rsidR="00EB6EC4" w:rsidRPr="00EB6EC4">
        <w:rPr>
          <w:rFonts w:ascii="Times New Roman" w:eastAsia="Arial Unicode MS" w:hAnsi="Times New Roman" w:cs="Times New Roman"/>
          <w:sz w:val="25"/>
          <w:szCs w:val="25"/>
        </w:rPr>
        <w:t xml:space="preserve"> 20</w:t>
      </w:r>
      <w:r w:rsidR="00042BA5">
        <w:rPr>
          <w:rFonts w:ascii="Times New Roman" w:eastAsia="Arial Unicode MS" w:hAnsi="Times New Roman" w:cs="Times New Roman"/>
          <w:sz w:val="25"/>
          <w:szCs w:val="25"/>
        </w:rPr>
        <w:t>2</w:t>
      </w:r>
      <w:r w:rsidR="00440E40">
        <w:rPr>
          <w:rFonts w:ascii="Times New Roman" w:eastAsia="Arial Unicode MS" w:hAnsi="Times New Roman" w:cs="Times New Roman"/>
          <w:sz w:val="25"/>
          <w:szCs w:val="25"/>
        </w:rPr>
        <w:t>2</w:t>
      </w:r>
      <w:r w:rsidR="00EB6EC4" w:rsidRPr="00EB6EC4">
        <w:rPr>
          <w:rFonts w:ascii="Times New Roman" w:eastAsia="Arial Unicode MS" w:hAnsi="Times New Roman" w:cs="Times New Roman"/>
          <w:sz w:val="25"/>
          <w:szCs w:val="25"/>
        </w:rPr>
        <w:t xml:space="preserve"> года № 1</w:t>
      </w:r>
    </w:p>
    <w:p w:rsidR="00EB6EC4" w:rsidRPr="00EB6EC4" w:rsidRDefault="00EB6EC4" w:rsidP="00EB6EC4">
      <w:pPr>
        <w:ind w:left="5103"/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rPr>
          <w:rFonts w:ascii="Times New Roman" w:hAnsi="Times New Roman" w:cs="Times New Roman"/>
          <w:b/>
          <w:sz w:val="25"/>
          <w:szCs w:val="25"/>
        </w:rPr>
      </w:pPr>
    </w:p>
    <w:p w:rsidR="00EB6EC4" w:rsidRPr="00EB6EC4" w:rsidRDefault="00EB6EC4" w:rsidP="00EB6EC4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B6EC4">
        <w:rPr>
          <w:rFonts w:ascii="Times New Roman" w:hAnsi="Times New Roman" w:cs="Times New Roman"/>
          <w:b/>
          <w:sz w:val="25"/>
          <w:szCs w:val="25"/>
        </w:rPr>
        <w:t>Правила</w:t>
      </w:r>
      <w:r w:rsidRPr="00EB6EC4">
        <w:rPr>
          <w:rFonts w:ascii="Times New Roman" w:hAnsi="Times New Roman" w:cs="Times New Roman"/>
          <w:b/>
          <w:sz w:val="25"/>
          <w:szCs w:val="25"/>
        </w:rPr>
        <w:br/>
        <w:t>благоустройства территории сельского поселения Омолон</w:t>
      </w:r>
    </w:p>
    <w:p w:rsidR="00EB6EC4" w:rsidRPr="00EB6EC4" w:rsidRDefault="00EB6EC4" w:rsidP="00EB6EC4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1" w:name="sub_100"/>
      <w:r w:rsidRPr="00EB6EC4">
        <w:rPr>
          <w:rFonts w:ascii="Times New Roman" w:hAnsi="Times New Roman" w:cs="Times New Roman"/>
          <w:b/>
          <w:sz w:val="25"/>
          <w:szCs w:val="25"/>
        </w:rPr>
        <w:t>Раздел I. Общая часть</w:t>
      </w:r>
      <w:bookmarkEnd w:id="1"/>
    </w:p>
    <w:p w:rsidR="00EB6EC4" w:rsidRPr="00EB6EC4" w:rsidRDefault="00EB6EC4" w:rsidP="00EB6EC4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Настоящие Правила благоустройства территории муниципального образования сельское поселение Омолон (далее - Правила) разработаны в соответствии с Федеральным законом от 6 октября 2003 года № 131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 апреля 2017 года № 711/</w:t>
      </w:r>
      <w:proofErr w:type="spellStart"/>
      <w:proofErr w:type="gramStart"/>
      <w:r w:rsidRPr="00EB6EC4">
        <w:rPr>
          <w:rFonts w:ascii="Times New Roman" w:hAnsi="Times New Roman" w:cs="Times New Roman"/>
          <w:sz w:val="25"/>
          <w:szCs w:val="25"/>
        </w:rPr>
        <w:t>пр</w:t>
      </w:r>
      <w:proofErr w:type="spellEnd"/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«Об утверждении методических рекомендаций для подготовки правил благоустройства территории поселений, городских округов, внутригородских районов», постановлением Правительства Российской Федерации от 12 ноября 2016 года № 1156 «Об обращении с твёрдыми коммунальными отходами и внесении изменения в постановление Правительства Российской Федерации от 25 августа 2008 года № 641», а также руководствуясь Уставом муниципального образования Омолон.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" w:name="sub_1001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1. Общие положения</w:t>
      </w:r>
      <w:bookmarkEnd w:id="2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" w:name="sub_101"/>
      <w:r w:rsidRPr="00EB6EC4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Настоящие Правила устанавливают единые нормы и требования по благоустройству территории муниципального образования сельское поселение Омолон, в том числе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периодичности их выполнения, а также порядок участия собственников зданий (помещений в них) 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сооружений в благоустройстве прилегающих территорий, к планировке, размещению, обустройству и содержанию элементов объектов благоустройства, в том числе информационных конструкций, малых архитектурных форм, мест отдыха (площадок и зон отдыха), площадок автостоянок, элементов озеленения, детских площадок, спортивных площадок, строительных площадок, площадок для выгула и дрессировки животных, ограждений (заборов), объектов (средств) наружного освещения.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" w:name="sub_102"/>
      <w:bookmarkEnd w:id="3"/>
      <w:r w:rsidRPr="00EB6EC4">
        <w:rPr>
          <w:rFonts w:ascii="Times New Roman" w:hAnsi="Times New Roman" w:cs="Times New Roman"/>
          <w:sz w:val="25"/>
          <w:szCs w:val="25"/>
        </w:rPr>
        <w:lastRenderedPageBreak/>
        <w:t>2. Настоящие Правила обязательны для исполнения всеми юридическими и физическими лицами на территории муниципального образования сельское поселение Омолон (далее – муниципальное образование).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" w:name="sub_103"/>
      <w:bookmarkEnd w:id="4"/>
      <w:r w:rsidRPr="00EB6EC4">
        <w:rPr>
          <w:rFonts w:ascii="Times New Roman" w:hAnsi="Times New Roman" w:cs="Times New Roman"/>
          <w:sz w:val="25"/>
          <w:szCs w:val="25"/>
        </w:rPr>
        <w:t>3. Благоустройство территории муниципального образования обеспечивается:</w:t>
      </w:r>
    </w:p>
    <w:bookmarkEnd w:id="5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- Администрацией муниципального образования сельское поселение Омолон (далее – Администрация села),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осуществляющим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организационную и контролирующую функции;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организациями, выполняющими работы по содержанию и благоустройству муниципального образования;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юридическими лицами и индивидуальными предпринимателями (далее - организации), а также гражданами, осуществляющими содержание принадлежащего им имущества и прилегающих территорий.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" w:name="sub_104"/>
      <w:r w:rsidRPr="00EB6EC4">
        <w:rPr>
          <w:rFonts w:ascii="Times New Roman" w:hAnsi="Times New Roman" w:cs="Times New Roman"/>
          <w:sz w:val="25"/>
          <w:szCs w:val="25"/>
        </w:rPr>
        <w:t>4. Участниками деятельности по благоустройству выступают:</w:t>
      </w:r>
    </w:p>
    <w:bookmarkEnd w:id="6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население муниципального образования, которое формирует запрос на благоустройство и принимает участие в оценке предлагаемых решений. В отдельных случаях жители муниципального образования участвуют в выполнении работ. Жители могут быть представлены общественными организациями и объединениями: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представители органов местного самоуправления, которые формируют техническое задание, выбирают исполнителей и обеспечивают финансирование в пределах своих полномочий;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хозяйствующие субъекты, осуществляющие деятельность на территории муниципального образования,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исполнители работ, специалисты по благоустройству и озеленению, в том числе возведению малых архитектурных форм;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иные заинтересованные в благоустройстве территории лица.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" w:name="sub_105"/>
      <w:r w:rsidRPr="00EB6EC4">
        <w:rPr>
          <w:rFonts w:ascii="Times New Roman" w:hAnsi="Times New Roman" w:cs="Times New Roman"/>
          <w:sz w:val="25"/>
          <w:szCs w:val="25"/>
        </w:rPr>
        <w:t>5. Физические и юридические лица независимо от организационно-правовых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законодательством, настоящими Правилами и муниципальными правовыми актами.</w:t>
      </w:r>
    </w:p>
    <w:bookmarkEnd w:id="7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8" w:name="sub_1002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2. Понятия и определения</w:t>
      </w:r>
      <w:bookmarkEnd w:id="8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" w:name="sub_106"/>
      <w:r w:rsidRPr="00EB6EC4">
        <w:rPr>
          <w:rFonts w:ascii="Times New Roman" w:hAnsi="Times New Roman" w:cs="Times New Roman"/>
          <w:sz w:val="25"/>
          <w:szCs w:val="25"/>
        </w:rPr>
        <w:lastRenderedPageBreak/>
        <w:t>6. В настоящих Правилах используются следующие понятия: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" w:name="sub_10601"/>
      <w:bookmarkEnd w:id="9"/>
      <w:r w:rsidRPr="00EB6EC4">
        <w:rPr>
          <w:rFonts w:ascii="Times New Roman" w:hAnsi="Times New Roman" w:cs="Times New Roman"/>
          <w:sz w:val="25"/>
          <w:szCs w:val="25"/>
        </w:rPr>
        <w:t xml:space="preserve">1)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благоустройство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комплекс мероприятий по содержанию территории муниципального образования,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" w:name="sub_10602"/>
      <w:bookmarkEnd w:id="10"/>
      <w:r w:rsidRPr="00EB6EC4">
        <w:rPr>
          <w:rFonts w:ascii="Times New Roman" w:hAnsi="Times New Roman" w:cs="Times New Roman"/>
          <w:sz w:val="25"/>
          <w:szCs w:val="25"/>
        </w:rPr>
        <w:t xml:space="preserve">2)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бункер-накопитель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специализированная емкость для сбора крупногабаритного и другого мусора объемом от 2-х и более кубических метров;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" w:name="sub_10603"/>
      <w:bookmarkEnd w:id="11"/>
      <w:r w:rsidRPr="00EB6EC4">
        <w:rPr>
          <w:rFonts w:ascii="Times New Roman" w:hAnsi="Times New Roman" w:cs="Times New Roman"/>
          <w:sz w:val="25"/>
          <w:szCs w:val="25"/>
        </w:rPr>
        <w:t xml:space="preserve">3)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дворовая территория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сформированная территория, прилегающая к одному или нескольким многоквартирным домам и находящаяся в общем пользовании проживающих в нем лиц или общественным зданиям, и обеспечивающая их функционирование. На дворовой территории многоквартирных домов могут размещаться детские площадки, места для отдыха, сушки белья, парковки автомобилей, зеленые насаждения и иные объекты общественного пользования;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" w:name="sub_10604"/>
      <w:bookmarkEnd w:id="12"/>
      <w:r w:rsidRPr="00EB6EC4">
        <w:rPr>
          <w:rFonts w:ascii="Times New Roman" w:hAnsi="Times New Roman" w:cs="Times New Roman"/>
          <w:sz w:val="25"/>
          <w:szCs w:val="25"/>
        </w:rPr>
        <w:t xml:space="preserve">4)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детская площадка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участок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земли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на поверхности которого расположены объекты, предназначенные для игр детей (горки, карусели, качели, песочницы и (или) иные подобные объекты);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" w:name="sub_10605"/>
      <w:bookmarkEnd w:id="13"/>
      <w:r w:rsidRPr="00EB6EC4">
        <w:rPr>
          <w:rFonts w:ascii="Times New Roman" w:hAnsi="Times New Roman" w:cs="Times New Roman"/>
          <w:sz w:val="25"/>
          <w:szCs w:val="25"/>
        </w:rPr>
        <w:t xml:space="preserve">5)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газон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поверхность земельного участка, не имеющая твердого покрытия, занятая травянистой и (или) древесно-кустарниковой растительностью естественного или искусственного происхождения либо предназначенная для озеленения;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" w:name="sub_10606"/>
      <w:bookmarkEnd w:id="14"/>
      <w:r w:rsidRPr="00EB6EC4">
        <w:rPr>
          <w:rFonts w:ascii="Times New Roman" w:hAnsi="Times New Roman" w:cs="Times New Roman"/>
          <w:sz w:val="25"/>
          <w:szCs w:val="25"/>
        </w:rPr>
        <w:t xml:space="preserve">6)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зеленые насаждения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древесно-кустарниковая и травянистая растительность естественного и искусственного происхождения;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" w:name="sub_10607"/>
      <w:bookmarkEnd w:id="15"/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7)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земляные работы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производство работ (в том числе аварийно-восстановительных), связанных со вскрытием грунта на глубину более 30 сантиметров (за исключением пахотных работ), забивкой и погружением свай при строительстве, реконструкции, ремонте зданий, подземных и надземных инженерных сетей, сооружений, дорожных покрытий в границах полосы отвода автомобильных дорог общего пользования, других объектов недвижимости, а равно отсыпка грунтом на высоту более 50 сантиметров, связанных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с нарушением элементов наружного благоустройства;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" w:name="sub_10608"/>
      <w:bookmarkEnd w:id="16"/>
      <w:r w:rsidRPr="00EB6EC4">
        <w:rPr>
          <w:rFonts w:ascii="Times New Roman" w:hAnsi="Times New Roman" w:cs="Times New Roman"/>
          <w:sz w:val="25"/>
          <w:szCs w:val="25"/>
        </w:rPr>
        <w:t xml:space="preserve">8)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инженерные коммуникации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наземные, надземные и подземные коммуникации, включающие в себя сети, трассы водо-, тепл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о-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, газо- и электроснабжения, канализации, ливневой канализации, водостоков и водоприемников, а также другие коммуникации и связанные с ними наземные, надземные и подземные объекты (сооружения) и элементы (ограждения, защитные кожухи, опоры трубопроводов, крышки люков колодцев и оголовков,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и вентиляционных решеток, различного вспомогательного оборудования и агрегатов, уличные водоразборные колонки);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" w:name="sub_10609"/>
      <w:bookmarkEnd w:id="17"/>
      <w:r w:rsidRPr="00EB6EC4">
        <w:rPr>
          <w:rFonts w:ascii="Times New Roman" w:hAnsi="Times New Roman" w:cs="Times New Roman"/>
          <w:sz w:val="25"/>
          <w:szCs w:val="25"/>
        </w:rPr>
        <w:t xml:space="preserve">9)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контейнер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специализированная емкость с объемом до 2 кубических метров включительно, служащая для сбора твердых коммунальных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" w:name="sub_10610"/>
      <w:bookmarkEnd w:id="18"/>
      <w:r w:rsidRPr="00EB6EC4">
        <w:rPr>
          <w:rFonts w:ascii="Times New Roman" w:hAnsi="Times New Roman" w:cs="Times New Roman"/>
          <w:sz w:val="25"/>
          <w:szCs w:val="25"/>
        </w:rPr>
        <w:lastRenderedPageBreak/>
        <w:t xml:space="preserve">10)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контейнерная площадка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специально оборудованная на земельном участке площадка для сбора и временного хранения мусора с установкой необходимого количества контейнеров и бункеров-накопителей;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" w:name="sub_10611"/>
      <w:bookmarkEnd w:id="19"/>
      <w:r w:rsidRPr="00EB6EC4">
        <w:rPr>
          <w:rFonts w:ascii="Times New Roman" w:hAnsi="Times New Roman" w:cs="Times New Roman"/>
          <w:sz w:val="25"/>
          <w:szCs w:val="25"/>
        </w:rPr>
        <w:t xml:space="preserve">11)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компенсационное озеленение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воспроизводство зеленых насаждений взамен уничтоженных или поврежденных;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" w:name="sub_10612"/>
      <w:bookmarkEnd w:id="20"/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12)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малые архитектурные формы (далее - МАФ)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элементы монументально-декоративного оформления, устройства для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городская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" w:name="sub_10613"/>
      <w:bookmarkEnd w:id="21"/>
      <w:r w:rsidRPr="00EB6EC4">
        <w:rPr>
          <w:rFonts w:ascii="Times New Roman" w:hAnsi="Times New Roman" w:cs="Times New Roman"/>
          <w:sz w:val="25"/>
          <w:szCs w:val="25"/>
        </w:rPr>
        <w:t xml:space="preserve">13)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ордер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документ, дающий право на производство земляных и строительных работ;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" w:name="sub_10614"/>
      <w:bookmarkEnd w:id="22"/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14)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объекты (средства) наружного освещения (осветительное оборудование)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" w:name="sub_10615"/>
      <w:bookmarkEnd w:id="23"/>
      <w:r w:rsidRPr="00EB6EC4">
        <w:rPr>
          <w:rFonts w:ascii="Times New Roman" w:hAnsi="Times New Roman" w:cs="Times New Roman"/>
          <w:sz w:val="25"/>
          <w:szCs w:val="25"/>
        </w:rPr>
        <w:t xml:space="preserve">15)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проект благоустройства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" w:name="sub_10616"/>
      <w:bookmarkEnd w:id="24"/>
      <w:r w:rsidRPr="00EB6EC4">
        <w:rPr>
          <w:rFonts w:ascii="Times New Roman" w:hAnsi="Times New Roman" w:cs="Times New Roman"/>
          <w:sz w:val="25"/>
          <w:szCs w:val="25"/>
        </w:rPr>
        <w:t xml:space="preserve">16)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площадка для выгула и дрессировки животных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участок земли, выделенный в установленном порядке для выгула и дрессировки животных;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" w:name="sub_10617"/>
      <w:bookmarkEnd w:id="25"/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17)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площадка автостоянки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мототранспортных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средств (мотоциклов, мотороллеров, мотоколясок, мопедов, скутеров);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" w:name="sub_10618"/>
      <w:bookmarkEnd w:id="26"/>
      <w:r w:rsidRPr="00EB6EC4">
        <w:rPr>
          <w:rFonts w:ascii="Times New Roman" w:hAnsi="Times New Roman" w:cs="Times New Roman"/>
          <w:sz w:val="25"/>
          <w:szCs w:val="25"/>
        </w:rPr>
        <w:t xml:space="preserve">18)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повреждение зеленых насаждений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" w:name="sub_10619"/>
      <w:bookmarkEnd w:id="27"/>
      <w:r w:rsidRPr="00EB6EC4">
        <w:rPr>
          <w:rFonts w:ascii="Times New Roman" w:hAnsi="Times New Roman" w:cs="Times New Roman"/>
          <w:sz w:val="25"/>
          <w:szCs w:val="25"/>
        </w:rPr>
        <w:t xml:space="preserve">19)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содержание объекта благоустройства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" w:name="sub_10620"/>
      <w:bookmarkEnd w:id="28"/>
      <w:r w:rsidRPr="00EB6EC4">
        <w:rPr>
          <w:rFonts w:ascii="Times New Roman" w:hAnsi="Times New Roman" w:cs="Times New Roman"/>
          <w:sz w:val="25"/>
          <w:szCs w:val="25"/>
        </w:rPr>
        <w:t xml:space="preserve">20)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содержание территории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комплекс мероприятий и работ по уборке и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поддержанию в надлежащем техническом, физическом, эстетическом состоянии территории и объектов благоустройства, их отдельных элементов;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" w:name="sub_10621"/>
      <w:bookmarkEnd w:id="29"/>
      <w:r w:rsidRPr="00EB6EC4">
        <w:rPr>
          <w:rFonts w:ascii="Times New Roman" w:hAnsi="Times New Roman" w:cs="Times New Roman"/>
          <w:sz w:val="25"/>
          <w:szCs w:val="25"/>
        </w:rPr>
        <w:t xml:space="preserve">21)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спортивная площадка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 (или) иные подобные объекты);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" w:name="sub_10622"/>
      <w:bookmarkEnd w:id="30"/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22)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строительная площадка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место строительства новых (в том числе объекты незавершенного строительства), а также реконструкции, технического перевооружения и (или) ремонта, демонтажа существующих объектов недвижимого имущества, а также место строительства и (или) монтажа, ремонта, реконструкции и (или) технического перевооружения сооружений;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" w:name="sub_10623"/>
      <w:bookmarkEnd w:id="31"/>
      <w:r w:rsidRPr="00EB6EC4">
        <w:rPr>
          <w:rFonts w:ascii="Times New Roman" w:hAnsi="Times New Roman" w:cs="Times New Roman"/>
          <w:sz w:val="25"/>
          <w:szCs w:val="25"/>
        </w:rPr>
        <w:t xml:space="preserve">23)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территории общего пользования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 и т.п.);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" w:name="sub_10624"/>
      <w:bookmarkEnd w:id="32"/>
      <w:r w:rsidRPr="00EB6EC4">
        <w:rPr>
          <w:rFonts w:ascii="Times New Roman" w:hAnsi="Times New Roman" w:cs="Times New Roman"/>
          <w:sz w:val="25"/>
          <w:szCs w:val="25"/>
        </w:rPr>
        <w:t xml:space="preserve">24)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твердые коммунальные отходы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" w:name="sub_10625"/>
      <w:bookmarkEnd w:id="33"/>
      <w:r w:rsidRPr="00EB6EC4">
        <w:rPr>
          <w:rFonts w:ascii="Times New Roman" w:hAnsi="Times New Roman" w:cs="Times New Roman"/>
          <w:sz w:val="25"/>
          <w:szCs w:val="25"/>
        </w:rPr>
        <w:t xml:space="preserve">25)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уборка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территории - комплекс мероприятий, связанных с регулярной очисткой территории от грязи, мусора, снега, льда, смета, сбором и вывозом в специально отведенные для этого места отходов производства и потребления и (или) другого мусора, а также иных мероприятий, направленных на обеспечение экологического и санитарно-эпидемиологического благополучия населения;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" w:name="sub_10626"/>
      <w:bookmarkEnd w:id="34"/>
      <w:r w:rsidRPr="00EB6EC4">
        <w:rPr>
          <w:rFonts w:ascii="Times New Roman" w:hAnsi="Times New Roman" w:cs="Times New Roman"/>
          <w:sz w:val="25"/>
          <w:szCs w:val="25"/>
        </w:rPr>
        <w:t xml:space="preserve">26)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урна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специализированная емкость, служащая для сбора мусора;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" w:name="sub_10627"/>
      <w:bookmarkEnd w:id="35"/>
      <w:r w:rsidRPr="00EB6EC4">
        <w:rPr>
          <w:rFonts w:ascii="Times New Roman" w:hAnsi="Times New Roman" w:cs="Times New Roman"/>
          <w:sz w:val="25"/>
          <w:szCs w:val="25"/>
        </w:rPr>
        <w:t xml:space="preserve">27)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элементы объектов благоустройства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" w:name="sub_10628"/>
      <w:bookmarkEnd w:id="36"/>
      <w:r w:rsidRPr="00EB6EC4">
        <w:rPr>
          <w:rFonts w:ascii="Times New Roman" w:hAnsi="Times New Roman" w:cs="Times New Roman"/>
          <w:sz w:val="25"/>
          <w:szCs w:val="25"/>
        </w:rPr>
        <w:t xml:space="preserve">28)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элементы озеленения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- территории, предназначенные для озеленения;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" w:name="sub_10629"/>
      <w:bookmarkEnd w:id="37"/>
      <w:r w:rsidRPr="00EB6EC4">
        <w:rPr>
          <w:rFonts w:ascii="Times New Roman" w:hAnsi="Times New Roman" w:cs="Times New Roman"/>
          <w:sz w:val="25"/>
          <w:szCs w:val="25"/>
        </w:rPr>
        <w:t xml:space="preserve">29) </w:t>
      </w:r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элементы сопряжения поверхностей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различные виды бортовых камней, пандусы, ступени, лестницы;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lastRenderedPageBreak/>
        <w:t xml:space="preserve">30) </w:t>
      </w:r>
      <w:r w:rsidRPr="00EB6EC4">
        <w:rPr>
          <w:rFonts w:ascii="Times New Roman" w:hAnsi="Times New Roman" w:cs="Times New Roman"/>
          <w:b/>
          <w:sz w:val="25"/>
          <w:szCs w:val="25"/>
        </w:rPr>
        <w:t>крупногабаритные отходы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31) </w:t>
      </w:r>
      <w:r w:rsidRPr="00EB6EC4">
        <w:rPr>
          <w:rFonts w:ascii="Times New Roman" w:hAnsi="Times New Roman" w:cs="Times New Roman"/>
          <w:b/>
          <w:sz w:val="25"/>
          <w:szCs w:val="25"/>
        </w:rPr>
        <w:t>мусоровоз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транспортное средство категории N, используемое для перевозки твердых коммунальных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32) </w:t>
      </w:r>
      <w:r w:rsidRPr="00EB6EC4">
        <w:rPr>
          <w:rFonts w:ascii="Times New Roman" w:hAnsi="Times New Roman" w:cs="Times New Roman"/>
          <w:b/>
          <w:sz w:val="25"/>
          <w:szCs w:val="25"/>
        </w:rPr>
        <w:t>потребитель</w:t>
      </w:r>
      <w:r w:rsidRPr="00EB6EC4">
        <w:rPr>
          <w:rFonts w:ascii="Times New Roman" w:hAnsi="Times New Roman" w:cs="Times New Roman"/>
          <w:sz w:val="25"/>
          <w:szCs w:val="25"/>
        </w:rPr>
        <w:t xml:space="preserve"> - собственник твердых коммунальных отходов или уполномоченное им лицо, заключившее или обязанное заключить с региональным оператором договор на оказание услуг по обращению с твердыми коммунальными отходами.</w:t>
      </w:r>
    </w:p>
    <w:bookmarkEnd w:id="38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39" w:name="sub_200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Раздел II. Требования к объектам, элементам благоустройства и их содержанию</w:t>
      </w:r>
    </w:p>
    <w:bookmarkEnd w:id="39"/>
    <w:p w:rsidR="00EB6EC4" w:rsidRPr="00EB6EC4" w:rsidRDefault="00EB6EC4" w:rsidP="00EB6EC4">
      <w:pPr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40" w:name="sub_1003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3. Общие требования</w:t>
      </w:r>
      <w:bookmarkEnd w:id="40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" w:name="sub_107"/>
      <w:r w:rsidRPr="00EB6EC4">
        <w:rPr>
          <w:rFonts w:ascii="Times New Roman" w:hAnsi="Times New Roman" w:cs="Times New Roman"/>
          <w:sz w:val="25"/>
          <w:szCs w:val="25"/>
        </w:rPr>
        <w:t>7. При проектировании, обустройстве и содержании объектов благоустройства жилой среды, улиц и дорог, объектов культурно-бытового обслуживания необходимо предусматривать доступность среды для маломобильных групп населения, в том числе оснащение этих объектов элементами и техническими средствами, способствующими передвижению маломобильных групп населения.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" w:name="sub_108"/>
      <w:bookmarkEnd w:id="41"/>
      <w:r w:rsidRPr="00EB6EC4">
        <w:rPr>
          <w:rFonts w:ascii="Times New Roman" w:hAnsi="Times New Roman" w:cs="Times New Roman"/>
          <w:sz w:val="25"/>
          <w:szCs w:val="25"/>
        </w:rPr>
        <w:t>8. Проектирование, строительство, установка технических средств и оборудования, способствующих передвижению маломобильных групп населения, осуществляется при новом строительстве заказчиком в соответствии с утвержденной проектной документацией.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3" w:name="sub_109"/>
      <w:bookmarkEnd w:id="42"/>
      <w:r w:rsidRPr="00EB6EC4">
        <w:rPr>
          <w:rFonts w:ascii="Times New Roman" w:hAnsi="Times New Roman" w:cs="Times New Roman"/>
          <w:sz w:val="25"/>
          <w:szCs w:val="25"/>
        </w:rPr>
        <w:t>9. На территориях общего пользования муниципального образования запрещается: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4" w:name="sub_10901"/>
      <w:bookmarkEnd w:id="43"/>
      <w:r w:rsidRPr="00EB6EC4">
        <w:rPr>
          <w:rFonts w:ascii="Times New Roman" w:hAnsi="Times New Roman" w:cs="Times New Roman"/>
          <w:sz w:val="25"/>
          <w:szCs w:val="25"/>
        </w:rPr>
        <w:t>1) загромождать территории металлическим ломом, строительным и бытовым мусором, шлаком и другими отходами, загрязнять горюче-смазочными материалами, нефтепродуктами, устраивать свалки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5" w:name="sub_10902"/>
      <w:bookmarkEnd w:id="44"/>
      <w:r w:rsidRPr="00EB6EC4">
        <w:rPr>
          <w:rFonts w:ascii="Times New Roman" w:hAnsi="Times New Roman" w:cs="Times New Roman"/>
          <w:sz w:val="25"/>
          <w:szCs w:val="25"/>
        </w:rPr>
        <w:t>2) размещать отходы и мусор, за исключением специально отведенных мест и контейнеров для сбора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6" w:name="sub_10903"/>
      <w:bookmarkEnd w:id="45"/>
      <w:r w:rsidRPr="00EB6EC4">
        <w:rPr>
          <w:rFonts w:ascii="Times New Roman" w:hAnsi="Times New Roman" w:cs="Times New Roman"/>
          <w:sz w:val="25"/>
          <w:szCs w:val="25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7" w:name="sub_10904"/>
      <w:bookmarkEnd w:id="46"/>
      <w:r w:rsidRPr="00EB6EC4">
        <w:rPr>
          <w:rFonts w:ascii="Times New Roman" w:hAnsi="Times New Roman" w:cs="Times New Roman"/>
          <w:sz w:val="25"/>
          <w:szCs w:val="25"/>
        </w:rPr>
        <w:t>4) размещать рекламно-информационные материалы на зеленых насаждениях (деревьях, кустарниках и т.д.), водосточных трубах, уличных ограждениях, на асфальтовых и плиточных покрытиях и иных не отведенных для этих целей местах;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8" w:name="sub_10905"/>
      <w:bookmarkEnd w:id="47"/>
      <w:r w:rsidRPr="00EB6EC4">
        <w:rPr>
          <w:rFonts w:ascii="Times New Roman" w:hAnsi="Times New Roman" w:cs="Times New Roman"/>
          <w:sz w:val="25"/>
          <w:szCs w:val="25"/>
        </w:rPr>
        <w:t xml:space="preserve">5) мыть и чистить автомототранспортные средства, за исключением специально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отведенных мест;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9" w:name="sub_10906"/>
      <w:bookmarkEnd w:id="48"/>
      <w:r w:rsidRPr="00EB6EC4">
        <w:rPr>
          <w:rFonts w:ascii="Times New Roman" w:hAnsi="Times New Roman" w:cs="Times New Roman"/>
          <w:sz w:val="25"/>
          <w:szCs w:val="25"/>
        </w:rPr>
        <w:t>6)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0" w:name="sub_10907"/>
      <w:bookmarkEnd w:id="49"/>
      <w:r w:rsidRPr="00EB6EC4">
        <w:rPr>
          <w:rFonts w:ascii="Times New Roman" w:hAnsi="Times New Roman" w:cs="Times New Roman"/>
          <w:sz w:val="25"/>
          <w:szCs w:val="25"/>
        </w:rPr>
        <w:t>7) производить самовольную установку нестационарных объектов;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1" w:name="sub_10908"/>
      <w:bookmarkEnd w:id="50"/>
      <w:r w:rsidRPr="00EB6EC4">
        <w:rPr>
          <w:rFonts w:ascii="Times New Roman" w:hAnsi="Times New Roman" w:cs="Times New Roman"/>
          <w:sz w:val="25"/>
          <w:szCs w:val="25"/>
        </w:rPr>
        <w:t>8) производить работы без соответствующего разрешения (ордер) на проведение земляных работ;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2" w:name="sub_10909"/>
      <w:bookmarkEnd w:id="51"/>
      <w:r w:rsidRPr="00EB6EC4">
        <w:rPr>
          <w:rFonts w:ascii="Times New Roman" w:hAnsi="Times New Roman" w:cs="Times New Roman"/>
          <w:sz w:val="25"/>
          <w:szCs w:val="25"/>
        </w:rPr>
        <w:t>9) вывозить и сваливать грунт, мусор, отходы, снег, лед в места, не предназначенные для этих целей;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3" w:name="sub_10910"/>
      <w:bookmarkEnd w:id="52"/>
      <w:r w:rsidRPr="00EB6EC4">
        <w:rPr>
          <w:rFonts w:ascii="Times New Roman" w:hAnsi="Times New Roman" w:cs="Times New Roman"/>
          <w:sz w:val="25"/>
          <w:szCs w:val="25"/>
        </w:rPr>
        <w:t>10) 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4" w:name="sub_10911"/>
      <w:bookmarkEnd w:id="53"/>
      <w:proofErr w:type="gramStart"/>
      <w:r w:rsidRPr="00EB6EC4">
        <w:rPr>
          <w:rFonts w:ascii="Times New Roman" w:hAnsi="Times New Roman" w:cs="Times New Roman"/>
          <w:sz w:val="25"/>
          <w:szCs w:val="25"/>
        </w:rPr>
        <w:t>11) бросать окурки, бумагу, мусор на газоны, тротуары, территории улиц, площадей, дворов, в парках, скверах и других общественных местах;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5" w:name="sub_10912"/>
      <w:bookmarkEnd w:id="54"/>
      <w:r w:rsidRPr="00EB6EC4">
        <w:rPr>
          <w:rFonts w:ascii="Times New Roman" w:hAnsi="Times New Roman" w:cs="Times New Roman"/>
          <w:sz w:val="25"/>
          <w:szCs w:val="25"/>
        </w:rPr>
        <w:t>12)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6" w:name="sub_10913"/>
      <w:bookmarkEnd w:id="55"/>
      <w:r w:rsidRPr="00EB6EC4">
        <w:rPr>
          <w:rFonts w:ascii="Times New Roman" w:hAnsi="Times New Roman" w:cs="Times New Roman"/>
          <w:sz w:val="25"/>
          <w:szCs w:val="25"/>
        </w:rPr>
        <w:t>13) сбрасывать смет и бытовой мусор на крышки колодцев, водоприемные решетки ливневой канализации, лотки, кюветы;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7" w:name="sub_10914"/>
      <w:bookmarkEnd w:id="56"/>
      <w:r w:rsidRPr="00EB6EC4">
        <w:rPr>
          <w:rFonts w:ascii="Times New Roman" w:hAnsi="Times New Roman" w:cs="Times New Roman"/>
          <w:sz w:val="25"/>
          <w:szCs w:val="25"/>
        </w:rPr>
        <w:t>14)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8" w:name="sub_10915"/>
      <w:bookmarkEnd w:id="57"/>
      <w:r w:rsidRPr="00EB6EC4">
        <w:rPr>
          <w:rFonts w:ascii="Times New Roman" w:hAnsi="Times New Roman" w:cs="Times New Roman"/>
          <w:sz w:val="25"/>
          <w:szCs w:val="25"/>
        </w:rPr>
        <w:t>15) организовывать уличную торговлю в местах, не отведенных для этих целей;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59" w:name="sub_10916"/>
      <w:bookmarkEnd w:id="58"/>
      <w:r w:rsidRPr="00EB6EC4">
        <w:rPr>
          <w:rFonts w:ascii="Times New Roman" w:hAnsi="Times New Roman" w:cs="Times New Roman"/>
          <w:sz w:val="25"/>
          <w:szCs w:val="25"/>
        </w:rPr>
        <w:t>16) самовольно переоборудовать фасады, размещать гаражи всех типов, носители наружной информации в неустановленных местах, малые архитектурные формы;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0" w:name="sub_10917"/>
      <w:bookmarkEnd w:id="59"/>
      <w:r w:rsidRPr="00EB6EC4">
        <w:rPr>
          <w:rFonts w:ascii="Times New Roman" w:hAnsi="Times New Roman" w:cs="Times New Roman"/>
          <w:sz w:val="25"/>
          <w:szCs w:val="25"/>
        </w:rPr>
        <w:t>17) ломать, портить и уничтожать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1" w:name="sub_10918"/>
      <w:bookmarkEnd w:id="60"/>
      <w:r w:rsidRPr="00EB6EC4">
        <w:rPr>
          <w:rFonts w:ascii="Times New Roman" w:hAnsi="Times New Roman" w:cs="Times New Roman"/>
          <w:sz w:val="25"/>
          <w:szCs w:val="25"/>
        </w:rPr>
        <w:t>18) повреждать и уничтожать газоны.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bookmarkEnd w:id="61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62" w:name="sub_1004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4. Детские площадки</w:t>
      </w:r>
      <w:bookmarkEnd w:id="62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3" w:name="sub_110"/>
      <w:r w:rsidRPr="00EB6EC4">
        <w:rPr>
          <w:rFonts w:ascii="Times New Roman" w:hAnsi="Times New Roman" w:cs="Times New Roman"/>
          <w:sz w:val="25"/>
          <w:szCs w:val="25"/>
        </w:rPr>
        <w:t xml:space="preserve">10. Детские площадки предназначены для игр и активного отдыха детей разных возрастов: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преддошкольного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(до 3 лет), дошкольного (до 7 лет), младшего и среднего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школьного возраста (7-12 лет), подростков (12-16 лет).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интересам.</w:t>
      </w:r>
    </w:p>
    <w:bookmarkEnd w:id="63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11.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4" w:name="sub_112"/>
      <w:r w:rsidRPr="00EB6EC4">
        <w:rPr>
          <w:rFonts w:ascii="Times New Roman" w:hAnsi="Times New Roman" w:cs="Times New Roman"/>
          <w:sz w:val="25"/>
          <w:szCs w:val="25"/>
        </w:rPr>
        <w:t>12. Размещение детских площадок должно согласовываться с владельцами инженерных коммуникаций.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5" w:name="sub_113"/>
      <w:bookmarkEnd w:id="64"/>
      <w:r w:rsidRPr="00EB6EC4">
        <w:rPr>
          <w:rFonts w:ascii="Times New Roman" w:hAnsi="Times New Roman" w:cs="Times New Roman"/>
          <w:sz w:val="25"/>
          <w:szCs w:val="25"/>
        </w:rPr>
        <w:t>13. Детские площадки следует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проезжей части.</w:t>
      </w:r>
    </w:p>
    <w:bookmarkEnd w:id="65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66" w:name="sub_1005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5. Спортивные площадки</w:t>
      </w:r>
      <w:bookmarkEnd w:id="66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7" w:name="sub_114"/>
      <w:r w:rsidRPr="00EB6EC4">
        <w:rPr>
          <w:rFonts w:ascii="Times New Roman" w:hAnsi="Times New Roman" w:cs="Times New Roman"/>
          <w:sz w:val="25"/>
          <w:szCs w:val="25"/>
        </w:rPr>
        <w:t>14. Спортивные площадки предназначены для занятий физкультурой и спортом всех возрастных групп населения, их следует проектировать в составе территорий жилого и рекреационного назначения, участков спортивных сооружений, участков образовательных учреждений.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8" w:name="sub_115"/>
      <w:bookmarkEnd w:id="67"/>
      <w:r w:rsidRPr="00EB6EC4">
        <w:rPr>
          <w:rFonts w:ascii="Times New Roman" w:hAnsi="Times New Roman" w:cs="Times New Roman"/>
          <w:sz w:val="25"/>
          <w:szCs w:val="25"/>
        </w:rPr>
        <w:t>15. Озеленение следует размещать по периметру площадки, высаживая быстрорастущие деревья на расстоянии от края площадки не менее 2 м. Не следует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площадки следует применять вертикальное озеленение.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69" w:name="sub_116"/>
      <w:bookmarkEnd w:id="68"/>
      <w:r w:rsidRPr="00EB6EC4">
        <w:rPr>
          <w:rFonts w:ascii="Times New Roman" w:hAnsi="Times New Roman" w:cs="Times New Roman"/>
          <w:sz w:val="25"/>
          <w:szCs w:val="25"/>
        </w:rPr>
        <w:t>16. Площадки должны оборудоваться сетчатым ограждением высотой 2,5-3 м, а в местах примыкания спортивных площадок друг к другу - высотой не менее 1,2 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0" w:name="sub_117"/>
      <w:bookmarkEnd w:id="69"/>
      <w:r w:rsidRPr="00EB6EC4">
        <w:rPr>
          <w:rFonts w:ascii="Times New Roman" w:hAnsi="Times New Roman" w:cs="Times New Roman"/>
          <w:sz w:val="25"/>
          <w:szCs w:val="25"/>
        </w:rPr>
        <w:t>17. Размещение спортивных площадок должно согласовываться с владельцами инженерных коммуникаций.</w:t>
      </w:r>
    </w:p>
    <w:bookmarkEnd w:id="70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71" w:name="sub_1006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6. Площадки для отдыха и досуга</w:t>
      </w:r>
      <w:bookmarkEnd w:id="71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2" w:name="sub_118"/>
      <w:r w:rsidRPr="00EB6EC4">
        <w:rPr>
          <w:rFonts w:ascii="Times New Roman" w:hAnsi="Times New Roman" w:cs="Times New Roman"/>
          <w:sz w:val="25"/>
          <w:szCs w:val="25"/>
        </w:rPr>
        <w:t>18. Площадки для отдыха и проведения досуга взрослого населения следует размещать на участках жилой застройки, на озелененных территориях микрорайона, в парках и лесопарках.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3" w:name="sub_119"/>
      <w:bookmarkEnd w:id="72"/>
      <w:r w:rsidRPr="00EB6EC4">
        <w:rPr>
          <w:rFonts w:ascii="Times New Roman" w:hAnsi="Times New Roman" w:cs="Times New Roman"/>
          <w:sz w:val="25"/>
          <w:szCs w:val="25"/>
        </w:rPr>
        <w:t>19.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4" w:name="sub_120"/>
      <w:bookmarkEnd w:id="73"/>
      <w:r w:rsidRPr="00EB6EC4">
        <w:rPr>
          <w:rFonts w:ascii="Times New Roman" w:hAnsi="Times New Roman" w:cs="Times New Roman"/>
          <w:sz w:val="25"/>
          <w:szCs w:val="25"/>
        </w:rPr>
        <w:lastRenderedPageBreak/>
        <w:t>20. Функционирование осветительного оборудования следует обеспечивать в режиме освещения территории, на которой расположена площадка.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5" w:name="sub_121"/>
      <w:bookmarkEnd w:id="74"/>
      <w:r w:rsidRPr="00EB6EC4">
        <w:rPr>
          <w:rFonts w:ascii="Times New Roman" w:hAnsi="Times New Roman" w:cs="Times New Roman"/>
          <w:sz w:val="25"/>
          <w:szCs w:val="25"/>
        </w:rPr>
        <w:t>21.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6" w:name="sub_122"/>
      <w:bookmarkEnd w:id="75"/>
      <w:r w:rsidRPr="00EB6EC4">
        <w:rPr>
          <w:rFonts w:ascii="Times New Roman" w:hAnsi="Times New Roman" w:cs="Times New Roman"/>
          <w:sz w:val="25"/>
          <w:szCs w:val="25"/>
        </w:rPr>
        <w:t>22. Покрытие площадки следует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7" w:name="sub_123"/>
      <w:bookmarkEnd w:id="76"/>
      <w:r w:rsidRPr="00EB6EC4">
        <w:rPr>
          <w:rFonts w:ascii="Times New Roman" w:hAnsi="Times New Roman" w:cs="Times New Roman"/>
          <w:sz w:val="25"/>
          <w:szCs w:val="25"/>
        </w:rPr>
        <w:t>23. Территория мест отдыха ежедневно очищается от мусора и посторонних предметов. Своевременно производится обрезка деревьев, кустарника и скос травы.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8" w:name="sub_124"/>
      <w:bookmarkEnd w:id="77"/>
      <w:r w:rsidRPr="00EB6EC4">
        <w:rPr>
          <w:rFonts w:ascii="Times New Roman" w:hAnsi="Times New Roman" w:cs="Times New Roman"/>
          <w:sz w:val="25"/>
          <w:szCs w:val="25"/>
        </w:rPr>
        <w:t>24. Дорожки, ограждения, скамейки, урны для мусора в местах отдыха должны находиться в исправном состоянии. Мусор рекомендуется из урн удаляется в утренние часы, по мере необходимости, но не реже одного раза в сутки.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79" w:name="sub_125"/>
      <w:bookmarkEnd w:id="78"/>
      <w:r w:rsidRPr="00EB6EC4">
        <w:rPr>
          <w:rFonts w:ascii="Times New Roman" w:hAnsi="Times New Roman" w:cs="Times New Roman"/>
          <w:sz w:val="25"/>
          <w:szCs w:val="25"/>
        </w:rPr>
        <w:t>25. Средства наружного освещения мест отдыха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</w:p>
    <w:bookmarkEnd w:id="79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80" w:name="sub_1007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7. Площадки для выгула и (или) дрессировки собак</w:t>
      </w:r>
      <w:bookmarkEnd w:id="80"/>
    </w:p>
    <w:p w:rsidR="00EB6EC4" w:rsidRPr="00EB6EC4" w:rsidRDefault="00EB6EC4" w:rsidP="00440E4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bookmarkStart w:id="81" w:name="sub_126"/>
      <w:r w:rsidRPr="00EB6EC4">
        <w:rPr>
          <w:rFonts w:ascii="Times New Roman" w:hAnsi="Times New Roman" w:cs="Times New Roman"/>
          <w:sz w:val="25"/>
          <w:szCs w:val="25"/>
        </w:rPr>
        <w:t>26. Площадки для выгула и (или) дрессировки собак размещаются на территориях общего пользования, свободных от зеленых насаждений, в технических зонах линий общегородских магистралей 1-го класса, под линиями электропередач с напряжением не более 110 кВт, за пределами санитарной зоны источников водоснабжения первого и второго поясов.</w:t>
      </w:r>
    </w:p>
    <w:p w:rsidR="00C43AE2" w:rsidRPr="00EE4579" w:rsidRDefault="00EB6EC4" w:rsidP="00EE45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2" w:name="sub_127"/>
      <w:bookmarkEnd w:id="81"/>
      <w:r w:rsidRPr="008341F9">
        <w:rPr>
          <w:rFonts w:ascii="Times New Roman" w:hAnsi="Times New Roman" w:cs="Times New Roman"/>
          <w:sz w:val="25"/>
          <w:szCs w:val="25"/>
          <w:shd w:val="clear" w:color="auto" w:fill="FFFFFF" w:themeFill="background1"/>
        </w:rPr>
        <w:t>27. Размеры площадок для выгула и (или) дрессировки собак, размещаемые на территориях жилого назначения должны составлять 400-600 кв. м, на прочих территориях - до 800 кв. м, в условиях сложившейся застройки принимается уменьшенный размер площадок, исходя из имеющихся территориальных возможностей. Доступность площадок следует обеспечивать не более 400 м. На территории с плотной жилой застройкой - не более 600 м</w:t>
      </w:r>
      <w:r w:rsidRPr="00EE4579">
        <w:rPr>
          <w:rFonts w:ascii="Times New Roman" w:hAnsi="Times New Roman" w:cs="Times New Roman"/>
          <w:sz w:val="25"/>
          <w:szCs w:val="25"/>
          <w:shd w:val="clear" w:color="auto" w:fill="FFFFFF" w:themeFill="background1"/>
        </w:rPr>
        <w:t>.</w:t>
      </w:r>
      <w:r w:rsidRPr="00EE4579">
        <w:rPr>
          <w:rFonts w:ascii="Times New Roman" w:hAnsi="Times New Roman" w:cs="Times New Roman"/>
          <w:sz w:val="25"/>
          <w:szCs w:val="25"/>
        </w:rPr>
        <w:t xml:space="preserve"> </w:t>
      </w:r>
      <w:r w:rsidR="00C43AE2" w:rsidRPr="00EE457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для выгула собак недопустимо размещать на придомовой территории. Расстояние от места для выгула собак  до окон жилых зданий, детских игровых площадок, территорий школ, детских дошкольных учреждений и спортивных площадок  должно быть не менее 50 метров.</w:t>
      </w:r>
    </w:p>
    <w:p w:rsidR="00C43AE2" w:rsidRPr="00321BCA" w:rsidRDefault="00C43AE2" w:rsidP="00EE457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4579">
        <w:rPr>
          <w:rFonts w:ascii="Times New Roman" w:eastAsia="Times New Roman" w:hAnsi="Times New Roman" w:cs="Times New Roman"/>
          <w:sz w:val="26"/>
          <w:szCs w:val="26"/>
          <w:shd w:val="clear" w:color="auto" w:fill="FFFFFF" w:themeFill="background1"/>
          <w:lang w:eastAsia="ru-RU"/>
        </w:rPr>
        <w:t>Допускается выгул собак на местах с песчано-земляным, гравийно-песчаным,</w:t>
      </w:r>
      <w:r w:rsidRPr="00EE45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травяным покрытием, а также за пределами зон жилой застройки</w:t>
      </w:r>
      <w:r w:rsidR="00440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40E40" w:rsidRPr="00440E4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местах оборудованных табличками и контейнерами для сбора экскрементов животных</w:t>
      </w:r>
      <w:r w:rsidRPr="00EE457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Default="00EB6EC4" w:rsidP="00EB6E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3" w:name="sub_128"/>
      <w:bookmarkEnd w:id="82"/>
      <w:r w:rsidRPr="00EB6EC4">
        <w:rPr>
          <w:rFonts w:ascii="Times New Roman" w:hAnsi="Times New Roman" w:cs="Times New Roman"/>
          <w:sz w:val="25"/>
          <w:szCs w:val="25"/>
        </w:rPr>
        <w:t>28. Места размещения площадок для выгула и (или) дрессировки животных определяются Исполнительным комитетом.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bookmarkEnd w:id="83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84" w:name="sub_1008"/>
      <w:r w:rsidRPr="00EB6EC4">
        <w:rPr>
          <w:rFonts w:ascii="Times New Roman" w:hAnsi="Times New Roman" w:cs="Times New Roman"/>
          <w:b/>
          <w:bCs/>
          <w:sz w:val="25"/>
          <w:szCs w:val="25"/>
        </w:rPr>
        <w:t>Глава 8. Площадки автостоянок</w:t>
      </w:r>
      <w:bookmarkEnd w:id="84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85" w:name="sub_129"/>
      <w:r w:rsidRPr="00EB6EC4">
        <w:rPr>
          <w:rFonts w:ascii="Times New Roman" w:hAnsi="Times New Roman" w:cs="Times New Roman"/>
          <w:sz w:val="25"/>
          <w:szCs w:val="25"/>
        </w:rPr>
        <w:t xml:space="preserve">29. На территории муниципального образования предусматриваются следующие виды автостоянок: кратковременного и длительного хранения автомобилей; уличные; внеуличные (в виде "карманов" и отступов от проезжей части); гостевые (на участке жилой застройки); для хранения автомобилей населения (микрорайонные);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приобъектные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(у объекта или группы объектов); прочие (грузовые, перехватывающие и др.).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86" w:name="sub_130"/>
      <w:bookmarkEnd w:id="85"/>
      <w:r w:rsidRPr="00EB6EC4">
        <w:rPr>
          <w:rFonts w:ascii="Times New Roman" w:hAnsi="Times New Roman" w:cs="Times New Roman"/>
          <w:sz w:val="25"/>
          <w:szCs w:val="25"/>
        </w:rPr>
        <w:t>30.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87" w:name="sub_131"/>
      <w:bookmarkEnd w:id="86"/>
      <w:r w:rsidRPr="00EB6EC4">
        <w:rPr>
          <w:rFonts w:ascii="Times New Roman" w:hAnsi="Times New Roman" w:cs="Times New Roman"/>
          <w:sz w:val="25"/>
          <w:szCs w:val="25"/>
        </w:rPr>
        <w:t>31. Обязательный перечень элементов благоустройства территории на площадках автостоянок включает: твердые виды покрытия (железобетонное, бетонное, асфальтобетонное, щебеночное, грунтовое покрытие), элементы сопряжения поверхностей, ограждения, урны или малые контейнеры для мусора, осветительное и информационное оборудование. Площадки для длительного хранения автомобилей допускается оборудовать навесами, легкими сооружениями боксов, смотровыми эстакадами.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88" w:name="sub_132"/>
      <w:bookmarkEnd w:id="87"/>
      <w:r w:rsidRPr="00EB6EC4">
        <w:rPr>
          <w:rFonts w:ascii="Times New Roman" w:hAnsi="Times New Roman" w:cs="Times New Roman"/>
          <w:sz w:val="25"/>
          <w:szCs w:val="25"/>
        </w:rPr>
        <w:t>32.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89" w:name="sub_133"/>
      <w:bookmarkEnd w:id="88"/>
      <w:r w:rsidRPr="00EB6EC4">
        <w:rPr>
          <w:rFonts w:ascii="Times New Roman" w:hAnsi="Times New Roman" w:cs="Times New Roman"/>
          <w:sz w:val="25"/>
          <w:szCs w:val="25"/>
        </w:rPr>
        <w:t>33. Размещение площадок автостоянок необходимо согласовывать с владельцами инженерных коммуникаций.</w:t>
      </w:r>
    </w:p>
    <w:bookmarkEnd w:id="89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90" w:name="sub_1009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9. Площадки для установки контейнеров для сборки твердых коммунальных отходов</w:t>
      </w:r>
      <w:bookmarkEnd w:id="90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1" w:name="sub_134"/>
      <w:r w:rsidRPr="00EB6EC4">
        <w:rPr>
          <w:rFonts w:ascii="Times New Roman" w:hAnsi="Times New Roman" w:cs="Times New Roman"/>
          <w:sz w:val="25"/>
          <w:szCs w:val="25"/>
        </w:rPr>
        <w:t xml:space="preserve">34.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Контейнерные площадки и площадки для складирования отдельных групп коммунальных отходов следует снабжать сведениями о сроках удаления отходов, наименовании организации, выполняющей данную работу, и контактах лица, ответственного за качественную и своевременную работу по содержанию площадки и своевременное удаление отходов, а также информацией, предостерегающей владельцев автотранспорта о недопустимости загромождения подъезда специализированного автотранспорта, разгружающего контейнеры.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2" w:name="sub_135"/>
      <w:bookmarkEnd w:id="91"/>
      <w:r w:rsidRPr="00EB6EC4">
        <w:rPr>
          <w:rFonts w:ascii="Times New Roman" w:hAnsi="Times New Roman" w:cs="Times New Roman"/>
          <w:sz w:val="25"/>
          <w:szCs w:val="25"/>
        </w:rPr>
        <w:t>35. Наличие таких площадок необходимо предусматривать в составе территорий и участков любого функционального назначения, где могут накапливаться коммунальные отходы.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3" w:name="sub_136"/>
      <w:bookmarkEnd w:id="92"/>
      <w:r w:rsidRPr="00EB6EC4">
        <w:rPr>
          <w:rFonts w:ascii="Times New Roman" w:hAnsi="Times New Roman" w:cs="Times New Roman"/>
          <w:sz w:val="25"/>
          <w:szCs w:val="25"/>
        </w:rPr>
        <w:t>36. Размер контейнерной площадки следует определять исходя из задач, габаритов и количества контейнеров, используемых для складирования отходов, но не более предусмотренного санитарно-эпидемиологическими требованиями.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4" w:name="sub_137"/>
      <w:bookmarkEnd w:id="93"/>
      <w:r w:rsidRPr="00EB6EC4">
        <w:rPr>
          <w:rFonts w:ascii="Times New Roman" w:hAnsi="Times New Roman" w:cs="Times New Roman"/>
          <w:sz w:val="25"/>
          <w:szCs w:val="25"/>
        </w:rPr>
        <w:lastRenderedPageBreak/>
        <w:t>37. Ответственность за содержание контейнерных площадок, расположенных на придомовой территории, входящей в состав общего имущества собственников помещений в многоквартирном доме, несут управляющие организации, товарищество собственников жилья (жилищный кооператив), управляющая организация.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5" w:name="sub_138"/>
      <w:bookmarkEnd w:id="94"/>
      <w:r w:rsidRPr="00EB6EC4">
        <w:rPr>
          <w:rFonts w:ascii="Times New Roman" w:hAnsi="Times New Roman" w:cs="Times New Roman"/>
          <w:sz w:val="25"/>
          <w:szCs w:val="25"/>
        </w:rPr>
        <w:t>38. Ответственность за содержание контейнерных площадок, не входящих в состав общего имущества собственников помещений в многоквартирных домах, несут собственники земельных участков, на которых расположены контейнерные площадки.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bookmarkEnd w:id="95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B6EC4">
        <w:rPr>
          <w:rFonts w:ascii="Times New Roman" w:hAnsi="Times New Roman" w:cs="Times New Roman"/>
          <w:b/>
          <w:sz w:val="25"/>
          <w:szCs w:val="25"/>
        </w:rPr>
        <w:t xml:space="preserve">10. Порядок осуществления сбора и транспортирования </w:t>
      </w:r>
      <w:proofErr w:type="gramStart"/>
      <w:r w:rsidRPr="00EB6EC4">
        <w:rPr>
          <w:rFonts w:ascii="Times New Roman" w:hAnsi="Times New Roman" w:cs="Times New Roman"/>
          <w:b/>
          <w:sz w:val="25"/>
          <w:szCs w:val="25"/>
        </w:rPr>
        <w:t>твердых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ind w:firstLine="72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B6EC4">
        <w:rPr>
          <w:rFonts w:ascii="Times New Roman" w:hAnsi="Times New Roman" w:cs="Times New Roman"/>
          <w:b/>
          <w:sz w:val="25"/>
          <w:szCs w:val="25"/>
        </w:rPr>
        <w:t>коммунальных отходов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39. Потребители осуществляют складирование твердых коммунальных отходов в местах сбора и накопления твердых коммунальных отходов, определенных договором на оказание услуг по обращению с твердыми коммунальными отходами, в соответствии со схемой обращения с отходами.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B6EC4">
        <w:rPr>
          <w:rFonts w:ascii="Times New Roman" w:hAnsi="Times New Roman" w:cs="Times New Roman"/>
          <w:sz w:val="25"/>
          <w:szCs w:val="25"/>
        </w:rPr>
        <w:t>В случае если в схеме обращения с отходами отсутствует информация о местах сбора и накопления твердых коммунальных отходов, региональный оператор направляет информацию о выявленных местах сбора и накопления твердых коммунальных отходов в орган местного самоуправления, утвердивший схему обращения с отходами, для включения в нее сведений о местах сбора и накопления твердых коммунальных отходов.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40.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В соответствии с договором на оказание услуг по обращению с твердыми коммунальными отходами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в местах сбора и накопления твердых коммунальных отходов складирование твердых коммунальных отходов осуществляется потребителями следующими способами: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а) в контейнеры, расположенные в мусороприемных камерах (при наличии соответствующей внутридомовой инженерной системы);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б) в контейнеры, бункеры, расположенные на контейнерных площадках;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в) в пакеты или другие емкости, предоставленные региональным оператором.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41.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В соответствии с договором на оказание услуг по обращению с твердыми коммунальными отходами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в местах сбора и накопления твердых коммунальных отходов складирование крупногабаритных отходов осуществляется потребителями следующими способами: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а) в бункеры, расположенные на контейнерных площадках;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б) на специальных площадках для складирования крупногабаритных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42. Вывоз крупногабаритных отходов обеспечивается в соответствии с законодательством Российской Федерации региональным оператором, в том числе по заявкам потребителей, либо самостоятельно потребителями путем доставки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крупногабаритных отходов на площадку для их складирования.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43. Региональный оператор несет ответственность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за обращение с твердыми коммунальными отходами с момента погрузки таких отходов в мусоровоз в местах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сбора и накопления твердых коммунальных отходов. При этом бремя содержания контейнерных площадок, специальных площадок для складирования крупногабаритных отходов и территории, прилегающей к месту погрузки твердых коммунальных отходов,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Бремя содержания контейнерных площадок, специальных площадок для складирования крупногабаритных отходов и территории, прилегающей к месту погрузки твердых коммунальных отходов,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44. Лицо, ответственное за содержание контейнерных площадок,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отходами, обязано обеспечить на таких площадках размещение информации об обслуживаемых объектах потребителей и о собственнике площадок.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EB6EC4">
        <w:rPr>
          <w:rFonts w:ascii="Times New Roman" w:hAnsi="Times New Roman" w:cs="Times New Roman"/>
          <w:sz w:val="25"/>
          <w:szCs w:val="25"/>
        </w:rPr>
        <w:t>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твердых коммунальных отходов.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К транспортированию в рамках Правил обращения с твёрдыми отходами, утвержденных постановлением Правительства Российской Федерации                        от 12 ноября 2016 года № 1156, запрещаются опасные вещества, отнесенные к опасным грузам в соответствии с Европейским соглашением о международной дорожной перевозке опасных грузов. Региональному оператору запрещается осуществлять сбор и транспортирование указанных опасных веществ (грузов) в составе или под видом твердых коммунальных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45. Потребителям запрещается осуществлять складирование твердых коммунальных отходов в местах сбора и накопления твердых коммунальных отходов, не указанных в договоре на оказание услуг по обращению с твердыми коммунальными отходами.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Потребителям запрещается складировать твердые коммунальные отходы вне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контейнеров или в контейнеры, не предназначенные для таких видов отходов, за исключением случаев, установленных законодательством Российской Федерации.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46. 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а) 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б) 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47.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48.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49.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В случаях, установленных приказом Департамента промышленной и сельскохозяйственной политики Чукотского автономного округа от 8 августа 2017 года № 33 «</w:t>
      </w:r>
      <w:r w:rsidRPr="00EB6EC4">
        <w:rPr>
          <w:rFonts w:ascii="Times New Roman" w:hAnsi="Times New Roman" w:cs="Times New Roman"/>
          <w:bCs/>
          <w:sz w:val="25"/>
          <w:szCs w:val="25"/>
        </w:rPr>
        <w:t>Об утверждении Порядка сбора твердых коммунальных отходов (в том числе их раздельного сбора) на территории Чукотского автономного округа</w:t>
      </w:r>
      <w:r w:rsidRPr="00EB6EC4">
        <w:rPr>
          <w:rFonts w:ascii="Times New Roman" w:hAnsi="Times New Roman" w:cs="Times New Roman"/>
          <w:sz w:val="25"/>
          <w:szCs w:val="25"/>
        </w:rPr>
        <w:t>» (далее – Порядок сбора твердых коммунальных отходов), потребители обязаны осуществлять разделение твердых коммунальных отходов по видам отходов и складирование сортированных твердых коммунальных отходов в отдельных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контейнерах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для соответствующих видов твердых коммунальных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Осуществление такого разделения твердых коммунальных отходов не влечет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необходимости получения потребителем лицензии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EB6EC4">
        <w:rPr>
          <w:rFonts w:ascii="Times New Roman" w:hAnsi="Times New Roman" w:cs="Times New Roman"/>
          <w:sz w:val="25"/>
          <w:szCs w:val="25"/>
        </w:rPr>
        <w:t>50. Сбор отходов электронного оборудования осуществляется в соответствии с Порядком сбора твердых коммунальных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51. Запрещается организовывать места сбора отходов от использования потребительских товаров и упаковки, утративших свои потребительские свойства, входящих в состав твердых коммунальных отходов, на контейнерных площадках и специальных площадках для складирования крупногабаритных отходов без письменного согласия регионального оператора.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52. Сбор отходов от использования потребительских товаров и упаковки, утративших свои потребительские свойства, входящих в состав твердых коммунальных отходов, может осуществляться путем организации стационарных и мобильных пунктов приема отходов, в том числе через автоматические устройства для приема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53.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В целях обеспечения сбора и транспортирования твердых коммунальных отходов региональный оператор вправе привлекать операторов по обращению с твердыми коммунальными отходами, осуществляющих деятельность по сбору и транспортированию твердых коммунальных отходов, на основании договора на оказание услуг по сбору и транспортированию твердых коммунальных отходов по цене, определенной сторонами такого договора, за исключением случаев, когда цены на услуги по сбору и транспортированию твердых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коммунальных отходов для регионального оператора формируются по результатам торгов.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54. По договору на оказание услуг по сбору и транспортированию твердых коммунальных отходов оператор по обращению с твердыми коммунальными отходами, осуществляющий деятельность по сбору и транспортированию твердых коммунальных отходов, обязуется осуществлять сбор и транспортирование твердых коммунальных отходов, а региональный оператор обязуется оплачивать такие услуги.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55. Существенными условиями договора на оказание услуг по сбору и транспортированию твердых коммунальных отходов являются: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а) предмет договора;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б) планируемый объем и (или) масса транспортируемых твердых коммунальных отходов, состав таких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в) периодичность и время вывоза твердых коммунальных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г) места приема и передачи твердых коммунальных отходов, маршрут в соответствии со схемой обращения с отходами;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д) предельно допустимое значение уплотнения твердых коммунальных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е) способ коммерческого учета количества твердых коммунальных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lastRenderedPageBreak/>
        <w:t>ж) сроки и порядок оплаты услуг по договору;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з) права и обязанности сторон по договору;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и) порядок осуществления региональным оператором контроля деятельности оператора по обращению с твердыми коммунальными отходами, осуществляющего деятельность по сбору и транспортированию твердых коммунальных отходов;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к) ответственность сторон.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56. Оператор по обращению с твердыми коммунальными отходами, осуществляющий деятельность по транспортированию твердых коммунальных отходов, должен владеть мусоровозами, отвечающими общим техническим требованиям и требованиям безопасности, установленным законодательством Российской Федерации о техническом регулировании.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57. Оператор по обращению с твердыми коммунальными отходами, осуществляющий сбор и транспортирование твердых коммунальных отходов, не вправе передавать твердые коммунальные отходы лицам, не указанным в договоре на оказание услуг по сбору и транспортированию твердых коммунальных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58. При транспортировании твердых коммунальных отходов запрещается их уплотнение сверх предельно допустимого значения уплотнения, установленного договором на оказание услуг по сбору и транспортированию твердых коммунальных отходов.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59. В отношении каждого мусоровоза должен вестись маршрутный журнал по форме, утвержденной приказом Департамента промышленной и сельскохозяйственной политики Чукотского автономного округа от 12 апреля 2018 года № </w:t>
      </w:r>
      <w:r w:rsidRPr="00EB6EC4">
        <w:rPr>
          <w:rFonts w:ascii="Times New Roman" w:hAnsi="Times New Roman" w:cs="Times New Roman"/>
          <w:sz w:val="25"/>
          <w:szCs w:val="25"/>
          <w:u w:val="single"/>
        </w:rPr>
        <w:t>246-од</w:t>
      </w:r>
      <w:r w:rsidRPr="00EB6EC4">
        <w:rPr>
          <w:rFonts w:ascii="Times New Roman" w:hAnsi="Times New Roman" w:cs="Times New Roman"/>
          <w:sz w:val="25"/>
          <w:szCs w:val="25"/>
        </w:rPr>
        <w:t xml:space="preserve">, в котором указывается информация о движении мусоровоза и загрузке (выгрузке) твердых коммунальных отходов. Такой журнал может вестись в электронном виде.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Оператор по обращению с твердыми коммунальными отходами, осуществляющий транспортирование твердых коммунальных отходов, обязан в течение одного рабочего дня предоставить региональному оператору, органам исполнительной власти субъекта Российской Федерации, органам местного самоуправления по их запросу копию маршрутного журнала, а также обеспечить доступ указанных лиц к информации, передаваемой с использованием аппаратуры спутниковой навигации в порядке, предусмотренном договором на оказание услуг по сбору 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транспортированию твердых коммунальных отходов.</w:t>
      </w:r>
    </w:p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96" w:name="sub_1010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11. Улицы (в том числе, пешеходные) и дороги</w:t>
      </w:r>
      <w:bookmarkEnd w:id="96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7" w:name="sub_139"/>
      <w:r w:rsidRPr="00EB6EC4">
        <w:rPr>
          <w:rFonts w:ascii="Times New Roman" w:hAnsi="Times New Roman" w:cs="Times New Roman"/>
          <w:sz w:val="25"/>
          <w:szCs w:val="25"/>
        </w:rPr>
        <w:t xml:space="preserve">60.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</w:t>
      </w:r>
      <w:hyperlink r:id="rId8" w:history="1">
        <w:r w:rsidRPr="00EB6EC4">
          <w:rPr>
            <w:rFonts w:ascii="Times New Roman" w:hAnsi="Times New Roman" w:cs="Times New Roman"/>
            <w:sz w:val="25"/>
            <w:szCs w:val="25"/>
          </w:rPr>
          <w:t>Федеральному закону</w:t>
        </w:r>
      </w:hyperlink>
      <w:r w:rsidRPr="00EB6EC4">
        <w:rPr>
          <w:rFonts w:ascii="Times New Roman" w:hAnsi="Times New Roman" w:cs="Times New Roman"/>
          <w:sz w:val="25"/>
          <w:szCs w:val="25"/>
        </w:rPr>
        <w:t xml:space="preserve"> от 8 ноября 2007 года № 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иным нормативным правовым актам Российской Федерации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и нормативно-техническим документам, устанавливающим требования к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автомобильным дорогам общего пользования.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8" w:name="sub_140"/>
      <w:bookmarkEnd w:id="97"/>
      <w:r w:rsidRPr="00EB6EC4">
        <w:rPr>
          <w:rFonts w:ascii="Times New Roman" w:hAnsi="Times New Roman" w:cs="Times New Roman"/>
          <w:sz w:val="25"/>
          <w:szCs w:val="25"/>
        </w:rPr>
        <w:t>61. При создании и благоустройстве пешеходных коммуникаций на территории муниципального образования следует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и озеленения.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99" w:name="sub_141"/>
      <w:bookmarkEnd w:id="98"/>
      <w:r w:rsidRPr="00EB6EC4">
        <w:rPr>
          <w:rFonts w:ascii="Times New Roman" w:hAnsi="Times New Roman" w:cs="Times New Roman"/>
          <w:sz w:val="25"/>
          <w:szCs w:val="25"/>
        </w:rPr>
        <w:t>62.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сопровождающих, а также специально оборудованные места для маломобильных групп населения в соответствии с требованиями санитарными правилами и нормами.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0" w:name="sub_142"/>
      <w:bookmarkEnd w:id="99"/>
      <w:r w:rsidRPr="00EB6EC4">
        <w:rPr>
          <w:rFonts w:ascii="Times New Roman" w:hAnsi="Times New Roman" w:cs="Times New Roman"/>
          <w:sz w:val="25"/>
          <w:szCs w:val="25"/>
        </w:rPr>
        <w:t>63. Обязательный перечень элементов благоустройства улиц и дорог включает: твердые виды покрытия дорожного полотна и тротуаров, элементы сопряжения поверхностей, озеленение вдоль улиц и дорог, урны или малые контейнеры для мусора, скамьи,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1" w:name="sub_143"/>
      <w:bookmarkEnd w:id="100"/>
      <w:r w:rsidRPr="00EB6EC4">
        <w:rPr>
          <w:rFonts w:ascii="Times New Roman" w:hAnsi="Times New Roman" w:cs="Times New Roman"/>
          <w:sz w:val="25"/>
          <w:szCs w:val="25"/>
        </w:rPr>
        <w:t>64. Виды и конструкции дорожного покрытия проектируются с учетом категории улицы и обеспечением безопасности движения.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2" w:name="sub_144"/>
      <w:bookmarkEnd w:id="101"/>
      <w:r w:rsidRPr="00EB6EC4">
        <w:rPr>
          <w:rFonts w:ascii="Times New Roman" w:hAnsi="Times New Roman" w:cs="Times New Roman"/>
          <w:sz w:val="25"/>
          <w:szCs w:val="25"/>
        </w:rPr>
        <w:t>65.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улично-дорожной сети в соответствии со строительными нормами и правилами.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3" w:name="sub_145"/>
      <w:bookmarkEnd w:id="102"/>
      <w:r w:rsidRPr="00EB6EC4">
        <w:rPr>
          <w:rFonts w:ascii="Times New Roman" w:hAnsi="Times New Roman" w:cs="Times New Roman"/>
          <w:sz w:val="25"/>
          <w:szCs w:val="25"/>
        </w:rPr>
        <w:t>66. Ответственными за уборку объектов улично-дорожной сети являются:</w:t>
      </w:r>
    </w:p>
    <w:bookmarkEnd w:id="103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подрядная организация, определенная по результатам торгов, в соответствии с условиями технического задания к муниципальному контракту;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собственник сетей инженерных коммуникаций (эксплуатирующая организация, в ведении которой они находятся) при проведении ремонтно-восстановительных работ - за обеспечение безопасных условий дорожного движения на месте аварии сетей инженерных коммуникаций.</w:t>
      </w:r>
    </w:p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104" w:name="sub_1011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12. Виды покрытий</w:t>
      </w:r>
      <w:bookmarkEnd w:id="104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5" w:name="sub_146"/>
      <w:r w:rsidRPr="00EB6EC4">
        <w:rPr>
          <w:rFonts w:ascii="Times New Roman" w:hAnsi="Times New Roman" w:cs="Times New Roman"/>
          <w:sz w:val="25"/>
          <w:szCs w:val="25"/>
        </w:rPr>
        <w:t>67. Покрытия поверхности обеспечивают на территории муниципального образования условия безопасного и комфортного передвижения, а также формируют архитектурно-художественный облик среды.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6" w:name="sub_147"/>
      <w:bookmarkEnd w:id="105"/>
      <w:r w:rsidRPr="00EB6EC4">
        <w:rPr>
          <w:rFonts w:ascii="Times New Roman" w:hAnsi="Times New Roman" w:cs="Times New Roman"/>
          <w:sz w:val="25"/>
          <w:szCs w:val="25"/>
        </w:rPr>
        <w:t xml:space="preserve">68. Применяемый в проекте вид покрытия следует устанавливать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прочным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lastRenderedPageBreak/>
        <w:t>ремонтопригодным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экологичным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не допускающим скольжения. Выбор видов покрытия осуществляется в соответствии с их целевым назначением.</w:t>
      </w:r>
    </w:p>
    <w:bookmarkEnd w:id="106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107" w:name="sub_1012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13. Парки, скверы и иные зеленые зоны</w:t>
      </w:r>
      <w:bookmarkEnd w:id="107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8" w:name="sub_148"/>
      <w:r w:rsidRPr="00EB6EC4">
        <w:rPr>
          <w:rFonts w:ascii="Times New Roman" w:hAnsi="Times New Roman" w:cs="Times New Roman"/>
          <w:sz w:val="25"/>
          <w:szCs w:val="25"/>
        </w:rPr>
        <w:t>69. Парки, скверы предназначены для организации кратковременного отдыха, прогулок, транзитных пешеходных передвижений.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09" w:name="sub_149"/>
      <w:bookmarkEnd w:id="108"/>
      <w:r w:rsidRPr="00EB6EC4">
        <w:rPr>
          <w:rFonts w:ascii="Times New Roman" w:hAnsi="Times New Roman" w:cs="Times New Roman"/>
          <w:sz w:val="25"/>
          <w:szCs w:val="25"/>
        </w:rPr>
        <w:t>70. Перечень элементов благоустройства на территории парков 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0" w:name="sub_150"/>
      <w:bookmarkEnd w:id="109"/>
      <w:r w:rsidRPr="00EB6EC4">
        <w:rPr>
          <w:rFonts w:ascii="Times New Roman" w:hAnsi="Times New Roman" w:cs="Times New Roman"/>
          <w:sz w:val="25"/>
          <w:szCs w:val="25"/>
        </w:rPr>
        <w:t>71. При озеленении парков, скверов предусматриваются полосы насаждений, изолирующих внутренние территории от улиц: перед крупными общественными зданиями - широкие видовые разрывы с установкой фонтанов и разбивкой цветников; рекомендуется устраивать площадки для отдыха. При озеленении скверов используются приемы зрительного расширения озеленяемого пространства.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1" w:name="sub_151"/>
      <w:bookmarkEnd w:id="110"/>
      <w:r w:rsidRPr="00EB6EC4">
        <w:rPr>
          <w:rFonts w:ascii="Times New Roman" w:hAnsi="Times New Roman" w:cs="Times New Roman"/>
          <w:sz w:val="25"/>
          <w:szCs w:val="25"/>
        </w:rPr>
        <w:t>72. Территория парков, скверов и иных зеленых зон ежедневно очищаются от мусора и посторонних предметов. Обрезка деревьев, кустарника производится по мере необходимости.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2" w:name="sub_152"/>
      <w:bookmarkEnd w:id="111"/>
      <w:r w:rsidRPr="00EB6EC4">
        <w:rPr>
          <w:rFonts w:ascii="Times New Roman" w:hAnsi="Times New Roman" w:cs="Times New Roman"/>
          <w:sz w:val="25"/>
          <w:szCs w:val="25"/>
        </w:rPr>
        <w:t xml:space="preserve">73. Дорожки, ограждения, скамейки, урны для мусора в парках, скверах и в иных зеленых зонах должны находиться в исправном состоянии. Мусор из урн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рекомендуется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удаляется по мере необходимости, но не реже одного раза в сутки.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3" w:name="sub_153"/>
      <w:bookmarkEnd w:id="112"/>
      <w:r w:rsidRPr="00EB6EC4">
        <w:rPr>
          <w:rFonts w:ascii="Times New Roman" w:hAnsi="Times New Roman" w:cs="Times New Roman"/>
          <w:sz w:val="25"/>
          <w:szCs w:val="25"/>
        </w:rPr>
        <w:t>74. Средства наружного освещения в парках, скверах и в иных зеленых зонах должны содержаться в исправном состоянии, осветительная арматура и/или опора освещения не должны иметь механических повреждений и ржавчины, плафоны должны быть чистыми и не иметь трещин и сколов.</w:t>
      </w:r>
    </w:p>
    <w:bookmarkEnd w:id="113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114" w:name="sub_1013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14. Озеленение</w:t>
      </w:r>
      <w:bookmarkEnd w:id="114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5" w:name="sub_154"/>
      <w:r w:rsidRPr="00EB6EC4">
        <w:rPr>
          <w:rFonts w:ascii="Times New Roman" w:hAnsi="Times New Roman" w:cs="Times New Roman"/>
          <w:sz w:val="25"/>
          <w:szCs w:val="25"/>
        </w:rPr>
        <w:t>75. Озеленение -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6" w:name="sub_155"/>
      <w:bookmarkEnd w:id="115"/>
      <w:r w:rsidRPr="00EB6EC4">
        <w:rPr>
          <w:rFonts w:ascii="Times New Roman" w:hAnsi="Times New Roman" w:cs="Times New Roman"/>
          <w:sz w:val="25"/>
          <w:szCs w:val="25"/>
        </w:rPr>
        <w:t>76. Работы по озеленению планируются при разработке проектной документации на строительство, капитальный ремонт и реконструкцию объектов благоустройства муниципального образования.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7" w:name="sub_156"/>
      <w:bookmarkEnd w:id="116"/>
      <w:r w:rsidRPr="00EB6EC4">
        <w:rPr>
          <w:rFonts w:ascii="Times New Roman" w:hAnsi="Times New Roman" w:cs="Times New Roman"/>
          <w:sz w:val="25"/>
          <w:szCs w:val="25"/>
        </w:rPr>
        <w:t xml:space="preserve">77. Вырубка деревьев и кустарников, в том числе сухостойных и больных, производится на основании разрешения, выдаваемого в порядке, установленном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муниципальным правовым актом.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8" w:name="sub_157"/>
      <w:bookmarkEnd w:id="117"/>
      <w:r w:rsidRPr="00EB6EC4">
        <w:rPr>
          <w:rFonts w:ascii="Times New Roman" w:hAnsi="Times New Roman" w:cs="Times New Roman"/>
          <w:sz w:val="25"/>
          <w:szCs w:val="25"/>
        </w:rPr>
        <w:t>78. В чрезвычайных и аварийных ситуациях, когда падение крупных деревьев угрожает жизни и здоровью людей, состоянию зданий и сооружений, движению транспорта, функционированию коммуникаций, снос указанных насаждений производится без предварительного оформления разрешений.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19" w:name="sub_158"/>
      <w:bookmarkEnd w:id="118"/>
      <w:r w:rsidRPr="00EB6EC4">
        <w:rPr>
          <w:rFonts w:ascii="Times New Roman" w:hAnsi="Times New Roman" w:cs="Times New Roman"/>
          <w:sz w:val="25"/>
          <w:szCs w:val="25"/>
        </w:rPr>
        <w:t>79. В аварийных ситуациях на объектах и/или инженерных коммуникаций, требующих безотлагательного проведения ремонтных работ, снос зеленых насаждений производится без предварительного оформления разрешений с уведомлением Администрации села.</w:t>
      </w:r>
    </w:p>
    <w:bookmarkEnd w:id="119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120" w:name="sub_1014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15. Малые архитектурные формы (МАФ) и уличная мебель</w:t>
      </w:r>
      <w:bookmarkEnd w:id="120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1" w:name="sub_159"/>
      <w:r w:rsidRPr="00EB6EC4">
        <w:rPr>
          <w:rFonts w:ascii="Times New Roman" w:hAnsi="Times New Roman" w:cs="Times New Roman"/>
          <w:sz w:val="25"/>
          <w:szCs w:val="25"/>
        </w:rPr>
        <w:t>80. При создании и благоустройстве малых архитектурных форм (далее - МАФ) следует учитывать принципы функционального разнообразия, наличии свободного пространства, интенсивности пешеходного и автомобильного движения, близости транспортных узлов, количества людей, ежедневно посещающих территорию. Следует подбирать материалы и дизайн объектов с учетом всех условий эксплуатации.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2" w:name="sub_160"/>
      <w:bookmarkEnd w:id="121"/>
      <w:r w:rsidRPr="00EB6EC4">
        <w:rPr>
          <w:rFonts w:ascii="Times New Roman" w:hAnsi="Times New Roman" w:cs="Times New Roman"/>
          <w:sz w:val="25"/>
          <w:szCs w:val="25"/>
        </w:rPr>
        <w:t>81. При проектировании, выборе МАФ следует учитывать: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3" w:name="sub_16001"/>
      <w:bookmarkEnd w:id="122"/>
      <w:r w:rsidRPr="00EB6EC4">
        <w:rPr>
          <w:rFonts w:ascii="Times New Roman" w:hAnsi="Times New Roman" w:cs="Times New Roman"/>
          <w:sz w:val="25"/>
          <w:szCs w:val="25"/>
        </w:rPr>
        <w:t>1) соответствие материалов и конструкции МАФ климату и назначению МАФ;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4" w:name="sub_16002"/>
      <w:bookmarkEnd w:id="123"/>
      <w:r w:rsidRPr="00EB6EC4">
        <w:rPr>
          <w:rFonts w:ascii="Times New Roman" w:hAnsi="Times New Roman" w:cs="Times New Roman"/>
          <w:sz w:val="25"/>
          <w:szCs w:val="25"/>
        </w:rPr>
        <w:t>2) антивандальную защищенность - от разрушения, оклейки, нанесения надписей и изображений;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5" w:name="sub_16003"/>
      <w:bookmarkEnd w:id="124"/>
      <w:r w:rsidRPr="00EB6EC4">
        <w:rPr>
          <w:rFonts w:ascii="Times New Roman" w:hAnsi="Times New Roman" w:cs="Times New Roman"/>
          <w:sz w:val="25"/>
          <w:szCs w:val="25"/>
        </w:rPr>
        <w:t>3) возможность ремонта или замены деталей МАФ;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6" w:name="sub_16004"/>
      <w:bookmarkEnd w:id="125"/>
      <w:r w:rsidRPr="00EB6EC4">
        <w:rPr>
          <w:rFonts w:ascii="Times New Roman" w:hAnsi="Times New Roman" w:cs="Times New Roman"/>
          <w:sz w:val="25"/>
          <w:szCs w:val="25"/>
        </w:rPr>
        <w:t>4) защиту от образования наледи и снежных заносов, обеспечение стока воды;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7" w:name="sub_16005"/>
      <w:bookmarkEnd w:id="126"/>
      <w:r w:rsidRPr="00EB6EC4">
        <w:rPr>
          <w:rFonts w:ascii="Times New Roman" w:hAnsi="Times New Roman" w:cs="Times New Roman"/>
          <w:sz w:val="25"/>
          <w:szCs w:val="25"/>
        </w:rPr>
        <w:t>5) удобство обслуживания, а также механизированной и ручной очистки территории рядом с МАФ и под конструкцией;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8" w:name="sub_16006"/>
      <w:bookmarkEnd w:id="127"/>
      <w:r w:rsidRPr="00EB6EC4">
        <w:rPr>
          <w:rFonts w:ascii="Times New Roman" w:hAnsi="Times New Roman" w:cs="Times New Roman"/>
          <w:sz w:val="25"/>
          <w:szCs w:val="25"/>
        </w:rPr>
        <w:t>6) эргономичность конструкций (высоту и наклон спинки, высоту урн и прочее);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29" w:name="sub_16007"/>
      <w:bookmarkEnd w:id="128"/>
      <w:r w:rsidRPr="00EB6EC4">
        <w:rPr>
          <w:rFonts w:ascii="Times New Roman" w:hAnsi="Times New Roman" w:cs="Times New Roman"/>
          <w:sz w:val="25"/>
          <w:szCs w:val="25"/>
        </w:rPr>
        <w:t>7) расцветку, не диссонирующую с окружением;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0" w:name="sub_16008"/>
      <w:bookmarkEnd w:id="129"/>
      <w:r w:rsidRPr="00EB6EC4">
        <w:rPr>
          <w:rFonts w:ascii="Times New Roman" w:hAnsi="Times New Roman" w:cs="Times New Roman"/>
          <w:sz w:val="25"/>
          <w:szCs w:val="25"/>
        </w:rPr>
        <w:t>8) безопасность для потенциальных пользователей;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1" w:name="sub_16009"/>
      <w:bookmarkEnd w:id="130"/>
      <w:r w:rsidRPr="00EB6EC4">
        <w:rPr>
          <w:rFonts w:ascii="Times New Roman" w:hAnsi="Times New Roman" w:cs="Times New Roman"/>
          <w:sz w:val="25"/>
          <w:szCs w:val="25"/>
        </w:rPr>
        <w:t>9) стилистическое сочетание с другими МАФ и окружающей архитектурой;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2" w:name="sub_16010"/>
      <w:bookmarkEnd w:id="131"/>
      <w:r w:rsidRPr="00EB6EC4">
        <w:rPr>
          <w:rFonts w:ascii="Times New Roman" w:hAnsi="Times New Roman" w:cs="Times New Roman"/>
          <w:sz w:val="25"/>
          <w:szCs w:val="25"/>
        </w:rPr>
        <w:t>10) соответствие характеристикам зоны расположения: утилитарный, минималистический дизайн для тротуаров дорог, более сложный, с элементами декора - для рекреационных зон и дворов.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3" w:name="sub_161"/>
      <w:bookmarkEnd w:id="132"/>
      <w:r w:rsidRPr="00EB6EC4">
        <w:rPr>
          <w:rFonts w:ascii="Times New Roman" w:hAnsi="Times New Roman" w:cs="Times New Roman"/>
          <w:sz w:val="25"/>
          <w:szCs w:val="25"/>
        </w:rPr>
        <w:t>82. Общие требования к установке МАФ: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4" w:name="sub_16101"/>
      <w:bookmarkEnd w:id="133"/>
      <w:r w:rsidRPr="00EB6EC4">
        <w:rPr>
          <w:rFonts w:ascii="Times New Roman" w:hAnsi="Times New Roman" w:cs="Times New Roman"/>
          <w:sz w:val="25"/>
          <w:szCs w:val="25"/>
        </w:rPr>
        <w:t>1) расположение, не создающее препятствий для пешеходов;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5" w:name="sub_16102"/>
      <w:bookmarkEnd w:id="134"/>
      <w:r w:rsidRPr="00EB6EC4">
        <w:rPr>
          <w:rFonts w:ascii="Times New Roman" w:hAnsi="Times New Roman" w:cs="Times New Roman"/>
          <w:sz w:val="25"/>
          <w:szCs w:val="25"/>
        </w:rPr>
        <w:lastRenderedPageBreak/>
        <w:t>2) компактная установка на минимальной площади в местах большого скопления людей;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6" w:name="sub_16103"/>
      <w:bookmarkEnd w:id="135"/>
      <w:r w:rsidRPr="00EB6EC4">
        <w:rPr>
          <w:rFonts w:ascii="Times New Roman" w:hAnsi="Times New Roman" w:cs="Times New Roman"/>
          <w:sz w:val="25"/>
          <w:szCs w:val="25"/>
        </w:rPr>
        <w:t>3) устойчивость конструкции;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7" w:name="sub_16104"/>
      <w:bookmarkEnd w:id="136"/>
      <w:r w:rsidRPr="00EB6EC4">
        <w:rPr>
          <w:rFonts w:ascii="Times New Roman" w:hAnsi="Times New Roman" w:cs="Times New Roman"/>
          <w:sz w:val="25"/>
          <w:szCs w:val="25"/>
        </w:rPr>
        <w:t>4) надежная фиксация или обеспечение возможности перемещения в зависимости от условий расположения;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8" w:name="sub_16105"/>
      <w:bookmarkEnd w:id="137"/>
      <w:r w:rsidRPr="00EB6EC4">
        <w:rPr>
          <w:rFonts w:ascii="Times New Roman" w:hAnsi="Times New Roman" w:cs="Times New Roman"/>
          <w:sz w:val="25"/>
          <w:szCs w:val="25"/>
        </w:rPr>
        <w:t>5) наличие в каждой конкретной зоне МАФ рекомендуемых типов для такой зоны.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39" w:name="sub_162"/>
      <w:bookmarkEnd w:id="138"/>
      <w:r w:rsidRPr="00EB6EC4">
        <w:rPr>
          <w:rFonts w:ascii="Times New Roman" w:hAnsi="Times New Roman" w:cs="Times New Roman"/>
          <w:sz w:val="25"/>
          <w:szCs w:val="25"/>
        </w:rPr>
        <w:t>83. Требования к установке урн: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0" w:name="sub_16201"/>
      <w:bookmarkEnd w:id="139"/>
      <w:r w:rsidRPr="00EB6EC4">
        <w:rPr>
          <w:rFonts w:ascii="Times New Roman" w:hAnsi="Times New Roman" w:cs="Times New Roman"/>
          <w:sz w:val="25"/>
          <w:szCs w:val="25"/>
        </w:rPr>
        <w:t>1) достаточная высота (максимальная до 100 см) и объем;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1" w:name="sub_16202"/>
      <w:bookmarkEnd w:id="140"/>
      <w:r w:rsidRPr="00EB6EC4">
        <w:rPr>
          <w:rFonts w:ascii="Times New Roman" w:hAnsi="Times New Roman" w:cs="Times New Roman"/>
          <w:sz w:val="25"/>
          <w:szCs w:val="25"/>
        </w:rPr>
        <w:t xml:space="preserve">2) наличие рельефного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текстурирования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или перфорирования для защиты от графического вандализма;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2" w:name="sub_16203"/>
      <w:bookmarkEnd w:id="141"/>
      <w:r w:rsidRPr="00EB6EC4">
        <w:rPr>
          <w:rFonts w:ascii="Times New Roman" w:hAnsi="Times New Roman" w:cs="Times New Roman"/>
          <w:sz w:val="25"/>
          <w:szCs w:val="25"/>
        </w:rPr>
        <w:t>3) защита от дождя и снега;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3" w:name="sub_16204"/>
      <w:bookmarkEnd w:id="142"/>
      <w:r w:rsidRPr="00EB6EC4">
        <w:rPr>
          <w:rFonts w:ascii="Times New Roman" w:hAnsi="Times New Roman" w:cs="Times New Roman"/>
          <w:sz w:val="25"/>
          <w:szCs w:val="25"/>
        </w:rPr>
        <w:t>4) использование и аккуратное расположение вставных ведер и мусорных мешков.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4" w:name="sub_163"/>
      <w:bookmarkEnd w:id="143"/>
      <w:r w:rsidRPr="00EB6EC4">
        <w:rPr>
          <w:rFonts w:ascii="Times New Roman" w:hAnsi="Times New Roman" w:cs="Times New Roman"/>
          <w:sz w:val="25"/>
          <w:szCs w:val="25"/>
        </w:rPr>
        <w:t>84. Требования к уличной мебели, в том числе к различным видам скамей отдыха, размещаемых на территории общественных пространств, рекреаций и дворов; скамей и столов - на площадках для настольных игр, летних кафе и др.: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5" w:name="sub_16301"/>
      <w:bookmarkEnd w:id="144"/>
      <w:r w:rsidRPr="00EB6EC4">
        <w:rPr>
          <w:rFonts w:ascii="Times New Roman" w:hAnsi="Times New Roman" w:cs="Times New Roman"/>
          <w:sz w:val="25"/>
          <w:szCs w:val="25"/>
        </w:rPr>
        <w:t xml:space="preserve">1) установку скамей рекомендуется осуществлять на твердые виды покрытия или фундамент. В зонах отдыха, лесопарках, на детских площадках может допускаться установка скамей на мягкие виды покрытия. При наличии фундамента его части рекомендуется выполнять не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выступающими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над поверхностью земли;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6" w:name="sub_16302"/>
      <w:bookmarkEnd w:id="145"/>
      <w:r w:rsidRPr="00EB6EC4">
        <w:rPr>
          <w:rFonts w:ascii="Times New Roman" w:hAnsi="Times New Roman" w:cs="Times New Roman"/>
          <w:sz w:val="25"/>
          <w:szCs w:val="25"/>
        </w:rPr>
        <w:t>2) наличие спинок для скамеек рекреационных зон, наличие спинок и поручней для скамеек дворовых зон, отсутствие спинок и поручней для скамеек транзитных зон;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7" w:name="sub_16303"/>
      <w:bookmarkEnd w:id="146"/>
      <w:r w:rsidRPr="00EB6EC4">
        <w:rPr>
          <w:rFonts w:ascii="Times New Roman" w:hAnsi="Times New Roman" w:cs="Times New Roman"/>
          <w:sz w:val="25"/>
          <w:szCs w:val="25"/>
        </w:rPr>
        <w:t xml:space="preserve">3) на территории особо охраняемых природных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территорий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возможно выполнять скамьи и столы из древесных пней-срубов, бревен и плах, не имеющих сколов и острых углов.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8" w:name="sub_164"/>
      <w:bookmarkEnd w:id="147"/>
      <w:r w:rsidRPr="00EB6EC4">
        <w:rPr>
          <w:rFonts w:ascii="Times New Roman" w:hAnsi="Times New Roman" w:cs="Times New Roman"/>
          <w:sz w:val="25"/>
          <w:szCs w:val="25"/>
        </w:rPr>
        <w:t>85. Высота цветочниц (вазонов) в том числе навесных должна обеспечивать предотвращение случайного наезда автомобилей и попадания мусора.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49" w:name="sub_165"/>
      <w:bookmarkEnd w:id="148"/>
      <w:r w:rsidRPr="00EB6EC4">
        <w:rPr>
          <w:rFonts w:ascii="Times New Roman" w:hAnsi="Times New Roman" w:cs="Times New Roman"/>
          <w:sz w:val="25"/>
          <w:szCs w:val="25"/>
        </w:rPr>
        <w:t>86. При установке ограждений следует учитывать следующее: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0" w:name="sub_16501"/>
      <w:bookmarkEnd w:id="149"/>
      <w:r w:rsidRPr="00EB6EC4">
        <w:rPr>
          <w:rFonts w:ascii="Times New Roman" w:hAnsi="Times New Roman" w:cs="Times New Roman"/>
          <w:sz w:val="25"/>
          <w:szCs w:val="25"/>
        </w:rPr>
        <w:t>1) прочность, обеспечивающая защиту пешеходов от наезда автомобилей;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1" w:name="sub_16502"/>
      <w:bookmarkEnd w:id="150"/>
      <w:r w:rsidRPr="00EB6EC4">
        <w:rPr>
          <w:rFonts w:ascii="Times New Roman" w:hAnsi="Times New Roman" w:cs="Times New Roman"/>
          <w:sz w:val="25"/>
          <w:szCs w:val="25"/>
        </w:rPr>
        <w:t>2) модульность, позволяющая создавать конструкции любой формы;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2" w:name="sub_16503"/>
      <w:bookmarkEnd w:id="151"/>
      <w:r w:rsidRPr="00EB6EC4">
        <w:rPr>
          <w:rFonts w:ascii="Times New Roman" w:hAnsi="Times New Roman" w:cs="Times New Roman"/>
          <w:sz w:val="25"/>
          <w:szCs w:val="25"/>
        </w:rPr>
        <w:t>3) наличие светоотражающих элементов, в местах возможного наезда автомобиля;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3" w:name="sub_16504"/>
      <w:bookmarkEnd w:id="152"/>
      <w:r w:rsidRPr="00EB6EC4">
        <w:rPr>
          <w:rFonts w:ascii="Times New Roman" w:hAnsi="Times New Roman" w:cs="Times New Roman"/>
          <w:sz w:val="25"/>
          <w:szCs w:val="25"/>
        </w:rPr>
        <w:t>4) расположение ограды не далее 10 см от края газона;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4" w:name="sub_16505"/>
      <w:bookmarkEnd w:id="153"/>
      <w:r w:rsidRPr="00EB6EC4">
        <w:rPr>
          <w:rFonts w:ascii="Times New Roman" w:hAnsi="Times New Roman" w:cs="Times New Roman"/>
          <w:sz w:val="25"/>
          <w:szCs w:val="25"/>
        </w:rPr>
        <w:lastRenderedPageBreak/>
        <w:t>5) использование нейтральных цветов или естественного цвета используемого материала.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5" w:name="sub_166"/>
      <w:bookmarkEnd w:id="154"/>
      <w:r w:rsidRPr="00EB6EC4">
        <w:rPr>
          <w:rFonts w:ascii="Times New Roman" w:hAnsi="Times New Roman" w:cs="Times New Roman"/>
          <w:sz w:val="25"/>
          <w:szCs w:val="25"/>
        </w:rPr>
        <w:t xml:space="preserve">87. На тротуарах автомобильных дорог следует использовать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следующие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МАФ: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6" w:name="sub_16601"/>
      <w:bookmarkEnd w:id="155"/>
      <w:r w:rsidRPr="00EB6EC4">
        <w:rPr>
          <w:rFonts w:ascii="Times New Roman" w:hAnsi="Times New Roman" w:cs="Times New Roman"/>
          <w:sz w:val="25"/>
          <w:szCs w:val="25"/>
        </w:rPr>
        <w:t>1) скамейки без спинки с местом для сумок;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7" w:name="sub_16602"/>
      <w:bookmarkEnd w:id="156"/>
      <w:r w:rsidRPr="00EB6EC4">
        <w:rPr>
          <w:rFonts w:ascii="Times New Roman" w:hAnsi="Times New Roman" w:cs="Times New Roman"/>
          <w:sz w:val="25"/>
          <w:szCs w:val="25"/>
        </w:rPr>
        <w:t>2) опоры у скамеек для людей с ограниченными возможностями;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8" w:name="sub_16603"/>
      <w:bookmarkEnd w:id="157"/>
      <w:r w:rsidRPr="00EB6EC4">
        <w:rPr>
          <w:rFonts w:ascii="Times New Roman" w:hAnsi="Times New Roman" w:cs="Times New Roman"/>
          <w:sz w:val="25"/>
          <w:szCs w:val="25"/>
        </w:rPr>
        <w:t>3) заграждения, обеспечивающие защиту пешеходов от наезда автомобилей;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59" w:name="sub_16604"/>
      <w:bookmarkEnd w:id="158"/>
      <w:r w:rsidRPr="00EB6EC4">
        <w:rPr>
          <w:rFonts w:ascii="Times New Roman" w:hAnsi="Times New Roman" w:cs="Times New Roman"/>
          <w:sz w:val="25"/>
          <w:szCs w:val="25"/>
        </w:rPr>
        <w:t>4) навесные кашпо, навесные цветочницы и вазоны;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0" w:name="sub_16605"/>
      <w:bookmarkEnd w:id="159"/>
      <w:r w:rsidRPr="00EB6EC4">
        <w:rPr>
          <w:rFonts w:ascii="Times New Roman" w:hAnsi="Times New Roman" w:cs="Times New Roman"/>
          <w:sz w:val="25"/>
          <w:szCs w:val="25"/>
        </w:rPr>
        <w:t>5) высокие цветочницы (вазоны) и урны.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1" w:name="sub_167"/>
      <w:bookmarkEnd w:id="160"/>
      <w:r w:rsidRPr="00EB6EC4">
        <w:rPr>
          <w:rFonts w:ascii="Times New Roman" w:hAnsi="Times New Roman" w:cs="Times New Roman"/>
          <w:sz w:val="25"/>
          <w:szCs w:val="25"/>
        </w:rPr>
        <w:t>68. Городскую мебель следует выбирать в зависимости от архитектурного окружения.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2" w:name="sub_168"/>
      <w:bookmarkEnd w:id="161"/>
      <w:r w:rsidRPr="00EB6EC4">
        <w:rPr>
          <w:rFonts w:ascii="Times New Roman" w:hAnsi="Times New Roman" w:cs="Times New Roman"/>
          <w:sz w:val="25"/>
          <w:szCs w:val="25"/>
        </w:rPr>
        <w:t>89. Типовая городская мебель современного дизайна при условии высокого качества исполнения может использоваться в зонах исторической застройки. Использование стилизованной в историческом стиле мебели в районах с современной застройкой нежелательно.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3" w:name="sub_169"/>
      <w:bookmarkEnd w:id="162"/>
      <w:r w:rsidRPr="00EB6EC4">
        <w:rPr>
          <w:rFonts w:ascii="Times New Roman" w:hAnsi="Times New Roman" w:cs="Times New Roman"/>
          <w:sz w:val="25"/>
          <w:szCs w:val="25"/>
        </w:rPr>
        <w:t xml:space="preserve">90. Для пешеходных зон следует использовать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следующие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МАФ: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4" w:name="sub_16901"/>
      <w:bookmarkEnd w:id="163"/>
      <w:r w:rsidRPr="00EB6EC4">
        <w:rPr>
          <w:rFonts w:ascii="Times New Roman" w:hAnsi="Times New Roman" w:cs="Times New Roman"/>
          <w:sz w:val="25"/>
          <w:szCs w:val="25"/>
        </w:rPr>
        <w:t>1) уличные фонари, высота которых соотносима с ростом человека;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5" w:name="sub_16902"/>
      <w:bookmarkEnd w:id="164"/>
      <w:r w:rsidRPr="00EB6EC4">
        <w:rPr>
          <w:rFonts w:ascii="Times New Roman" w:hAnsi="Times New Roman" w:cs="Times New Roman"/>
          <w:sz w:val="25"/>
          <w:szCs w:val="25"/>
        </w:rPr>
        <w:t>2) скамейки, предполагающие длительное сидение;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6" w:name="sub_16903"/>
      <w:bookmarkEnd w:id="165"/>
      <w:r w:rsidRPr="00EB6EC4">
        <w:rPr>
          <w:rFonts w:ascii="Times New Roman" w:hAnsi="Times New Roman" w:cs="Times New Roman"/>
          <w:sz w:val="25"/>
          <w:szCs w:val="25"/>
        </w:rPr>
        <w:t>3) цветочницы и кашпо (вазоны);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7" w:name="sub_16904"/>
      <w:bookmarkEnd w:id="166"/>
      <w:r w:rsidRPr="00EB6EC4">
        <w:rPr>
          <w:rFonts w:ascii="Times New Roman" w:hAnsi="Times New Roman" w:cs="Times New Roman"/>
          <w:sz w:val="25"/>
          <w:szCs w:val="25"/>
        </w:rPr>
        <w:t>4) информационные стенды;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8" w:name="sub_16905"/>
      <w:bookmarkEnd w:id="167"/>
      <w:r w:rsidRPr="00EB6EC4">
        <w:rPr>
          <w:rFonts w:ascii="Times New Roman" w:hAnsi="Times New Roman" w:cs="Times New Roman"/>
          <w:sz w:val="25"/>
          <w:szCs w:val="25"/>
        </w:rPr>
        <w:t>5) защитные ограждения;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69" w:name="sub_16906"/>
      <w:bookmarkEnd w:id="168"/>
      <w:r w:rsidRPr="00EB6EC4">
        <w:rPr>
          <w:rFonts w:ascii="Times New Roman" w:hAnsi="Times New Roman" w:cs="Times New Roman"/>
          <w:sz w:val="25"/>
          <w:szCs w:val="25"/>
        </w:rPr>
        <w:t>6) столы для игр.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0" w:name="sub_170"/>
      <w:bookmarkEnd w:id="169"/>
      <w:r w:rsidRPr="00EB6EC4">
        <w:rPr>
          <w:rFonts w:ascii="Times New Roman" w:hAnsi="Times New Roman" w:cs="Times New Roman"/>
          <w:sz w:val="25"/>
          <w:szCs w:val="25"/>
        </w:rPr>
        <w:t>91. Площадь поверхностей МАФ следует минимизировать, свободные поверхности следует делать перфорированными или с рельефом, препятствующим графическому вандализму или облегчающим его устранению.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1" w:name="sub_171"/>
      <w:bookmarkEnd w:id="170"/>
      <w:r w:rsidRPr="00EB6EC4">
        <w:rPr>
          <w:rFonts w:ascii="Times New Roman" w:hAnsi="Times New Roman" w:cs="Times New Roman"/>
          <w:sz w:val="25"/>
          <w:szCs w:val="25"/>
        </w:rPr>
        <w:t xml:space="preserve">92. Глухие заборы рекомендуется заменять просматриваемыми. Если нет возможности убрать забор или заменить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на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просматриваемый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>, он может быть изменен визуально (например, с помощью стрит-арта с контрастным рисунком) или закрыт визуально с использованием зеленых насаждений.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2" w:name="sub_172"/>
      <w:bookmarkEnd w:id="171"/>
      <w:r w:rsidRPr="00EB6EC4">
        <w:rPr>
          <w:rFonts w:ascii="Times New Roman" w:hAnsi="Times New Roman" w:cs="Times New Roman"/>
          <w:sz w:val="25"/>
          <w:szCs w:val="25"/>
        </w:rPr>
        <w:t>93. Для защиты малообъемных объектов (коммутационных шкафов и других) следует размещать на поверхности малоформатной рекламы. Также возможно использование стрит-арта или размещение их внутри афишной тумбы.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3" w:name="sub_173"/>
      <w:bookmarkEnd w:id="172"/>
      <w:r w:rsidRPr="00EB6EC4">
        <w:rPr>
          <w:rFonts w:ascii="Times New Roman" w:hAnsi="Times New Roman" w:cs="Times New Roman"/>
          <w:sz w:val="25"/>
          <w:szCs w:val="25"/>
        </w:rPr>
        <w:t>94. Для защиты от графического вандализма конструкцию опор освещения и прочих объектов следует выбирать или проектировать рельефной, в том числе с использованием краски, содержащей рельефные частицы.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4" w:name="sub_174"/>
      <w:bookmarkEnd w:id="173"/>
      <w:r w:rsidRPr="00EB6EC4">
        <w:rPr>
          <w:rFonts w:ascii="Times New Roman" w:hAnsi="Times New Roman" w:cs="Times New Roman"/>
          <w:sz w:val="25"/>
          <w:szCs w:val="25"/>
        </w:rPr>
        <w:lastRenderedPageBreak/>
        <w:t>95. В местах потенциального вандализма (основная зона вандализма - 30-200 сантиметров от земли) возможно размещение информационных конструкций с общественно полезной информацией, например, исторических планов местности, навигационных схем и других подобных элементов.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5" w:name="sub_175"/>
      <w:bookmarkEnd w:id="174"/>
      <w:r w:rsidRPr="00EB6EC4">
        <w:rPr>
          <w:rFonts w:ascii="Times New Roman" w:hAnsi="Times New Roman" w:cs="Times New Roman"/>
          <w:sz w:val="25"/>
          <w:szCs w:val="25"/>
        </w:rPr>
        <w:t xml:space="preserve">96. При размещении и проектировании оборудования необходимо предусмотреть его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вандалозащищенность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в том числе: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6" w:name="sub_17501"/>
      <w:bookmarkEnd w:id="175"/>
      <w:r w:rsidRPr="00EB6EC4">
        <w:rPr>
          <w:rFonts w:ascii="Times New Roman" w:hAnsi="Times New Roman" w:cs="Times New Roman"/>
          <w:sz w:val="25"/>
          <w:szCs w:val="25"/>
        </w:rPr>
        <w:t>1) использование легко очищающихся и не боящихся абразивных и растворяющихся веществ материалов;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7" w:name="sub_17502"/>
      <w:bookmarkEnd w:id="176"/>
      <w:r w:rsidRPr="00EB6EC4">
        <w:rPr>
          <w:rFonts w:ascii="Times New Roman" w:hAnsi="Times New Roman" w:cs="Times New Roman"/>
          <w:sz w:val="25"/>
          <w:szCs w:val="25"/>
        </w:rPr>
        <w:t xml:space="preserve">2) использование на плоских поверхностях оборудования и МАФ перфорированного или рельефного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текстурирования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которое мешает расклейке объявлений и разрисовыванию поверхности и облегчает очистку;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8" w:name="sub_17503"/>
      <w:bookmarkEnd w:id="177"/>
      <w:r w:rsidRPr="00EB6EC4">
        <w:rPr>
          <w:rFonts w:ascii="Times New Roman" w:hAnsi="Times New Roman" w:cs="Times New Roman"/>
          <w:sz w:val="25"/>
          <w:szCs w:val="25"/>
        </w:rPr>
        <w:t>3) использование темных тонов окраски или материалов.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79" w:name="sub_176"/>
      <w:bookmarkEnd w:id="178"/>
      <w:r w:rsidRPr="00EB6EC4">
        <w:rPr>
          <w:rFonts w:ascii="Times New Roman" w:hAnsi="Times New Roman" w:cs="Times New Roman"/>
          <w:sz w:val="25"/>
          <w:szCs w:val="25"/>
        </w:rPr>
        <w:t>97. Объекты необходимо выполнять в максимально нейтральном к среде виде (например, использование нейтрального цвета - черного, серого, белого, возможны также темные оттенки других цветов).</w:t>
      </w:r>
    </w:p>
    <w:bookmarkEnd w:id="179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180" w:name="sub_1015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16. Ограждения</w:t>
      </w:r>
      <w:bookmarkEnd w:id="180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1" w:name="sub_177"/>
      <w:r w:rsidRPr="00EB6EC4">
        <w:rPr>
          <w:rFonts w:ascii="Times New Roman" w:hAnsi="Times New Roman" w:cs="Times New Roman"/>
          <w:sz w:val="25"/>
          <w:szCs w:val="25"/>
        </w:rPr>
        <w:t xml:space="preserve">98.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При создании и благоустройстве ограждений учитываются принципы функционального разнообразия, организации комфортной пешеходной среды, гармонии с природой в части удовлетворения потребности жителей в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полуприватных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пространствах (пространство, открытое для посещения, но преимущественно используемое определенной группой лиц, связанных социальными отношениями или совместным владением недвижимым имуществом), сохранения востребованной жителями сети пешеходных маршрутов, защиты от негативного воздействия газонов и зеленых насаждений общего пользования с учетом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требований безопасности.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2" w:name="sub_178"/>
      <w:bookmarkEnd w:id="181"/>
      <w:r w:rsidRPr="00EB6EC4">
        <w:rPr>
          <w:rFonts w:ascii="Times New Roman" w:hAnsi="Times New Roman" w:cs="Times New Roman"/>
          <w:sz w:val="25"/>
          <w:szCs w:val="25"/>
        </w:rPr>
        <w:t>99. На территориях общественного, жилого, рекреационного назначения следует применять декоративные ажурные металлические ограждения и не следует применять сплошные, глухие и железобетонные ограждения, в том числе при проектировании ограждений многоквартирных домов.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3" w:name="sub_179"/>
      <w:bookmarkEnd w:id="182"/>
      <w:r w:rsidRPr="00EB6EC4">
        <w:rPr>
          <w:rFonts w:ascii="Times New Roman" w:hAnsi="Times New Roman" w:cs="Times New Roman"/>
          <w:sz w:val="25"/>
          <w:szCs w:val="25"/>
        </w:rPr>
        <w:t>100.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ограждения, высота которых определяется в зависимости от возраста, породы дерева и прочих характеристик.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4" w:name="sub_180"/>
      <w:bookmarkEnd w:id="183"/>
      <w:r w:rsidRPr="00EB6EC4">
        <w:rPr>
          <w:rFonts w:ascii="Times New Roman" w:hAnsi="Times New Roman" w:cs="Times New Roman"/>
          <w:sz w:val="25"/>
          <w:szCs w:val="25"/>
        </w:rPr>
        <w:t>101. При создании и благоустройстве ограждений рекомендуется учитывать необходимость, в том числе: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5" w:name="sub_18001"/>
      <w:bookmarkEnd w:id="184"/>
      <w:r w:rsidRPr="00EB6EC4">
        <w:rPr>
          <w:rFonts w:ascii="Times New Roman" w:hAnsi="Times New Roman" w:cs="Times New Roman"/>
          <w:sz w:val="25"/>
          <w:szCs w:val="25"/>
        </w:rPr>
        <w:t>1) разграничения зеленой зоны (газоны, клумбы, парки) с маршрутами пешеходов и транспорта;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6" w:name="sub_18002"/>
      <w:bookmarkEnd w:id="185"/>
      <w:r w:rsidRPr="00EB6EC4">
        <w:rPr>
          <w:rFonts w:ascii="Times New Roman" w:hAnsi="Times New Roman" w:cs="Times New Roman"/>
          <w:sz w:val="25"/>
          <w:szCs w:val="25"/>
        </w:rPr>
        <w:lastRenderedPageBreak/>
        <w:t>2) проектирования дорожек и тротуаров с учетом потоков людей и маршрутов;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7" w:name="sub_18003"/>
      <w:bookmarkEnd w:id="186"/>
      <w:r w:rsidRPr="00EB6EC4">
        <w:rPr>
          <w:rFonts w:ascii="Times New Roman" w:hAnsi="Times New Roman" w:cs="Times New Roman"/>
          <w:sz w:val="25"/>
          <w:szCs w:val="25"/>
        </w:rPr>
        <w:t xml:space="preserve">3) разграничения зеленых зон и транзитных путей с помощью применения приемов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разноуровневой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высоты или создания зеленых кустовых ограждений;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8" w:name="sub_18004"/>
      <w:bookmarkEnd w:id="187"/>
      <w:r w:rsidRPr="00EB6EC4">
        <w:rPr>
          <w:rFonts w:ascii="Times New Roman" w:hAnsi="Times New Roman" w:cs="Times New Roman"/>
          <w:sz w:val="25"/>
          <w:szCs w:val="25"/>
        </w:rPr>
        <w:t>4) проектирования изменения высоты и геометрии бордюрного камня с учетом сезонных снежных отвалов;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89" w:name="sub_18005"/>
      <w:bookmarkEnd w:id="188"/>
      <w:r w:rsidRPr="00EB6EC4">
        <w:rPr>
          <w:rFonts w:ascii="Times New Roman" w:hAnsi="Times New Roman" w:cs="Times New Roman"/>
          <w:sz w:val="25"/>
          <w:szCs w:val="25"/>
        </w:rPr>
        <w:t>5) использования бордюрного камня;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0" w:name="sub_18006"/>
      <w:bookmarkEnd w:id="189"/>
      <w:r w:rsidRPr="00EB6EC4">
        <w:rPr>
          <w:rFonts w:ascii="Times New Roman" w:hAnsi="Times New Roman" w:cs="Times New Roman"/>
          <w:sz w:val="25"/>
          <w:szCs w:val="25"/>
        </w:rPr>
        <w:t>6) замены зеленых зон мощением в случаях, когда ограждение не имеет смысла ввиду небольшого объема зоны или архитектурных особенностей места;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1" w:name="sub_18007"/>
      <w:bookmarkEnd w:id="190"/>
      <w:r w:rsidRPr="00EB6EC4">
        <w:rPr>
          <w:rFonts w:ascii="Times New Roman" w:hAnsi="Times New Roman" w:cs="Times New Roman"/>
          <w:sz w:val="25"/>
          <w:szCs w:val="25"/>
        </w:rPr>
        <w:t>7) использования (в особенности на границах зеленых зон) многолетних всесезонных кустистых растений;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2" w:name="sub_18008"/>
      <w:bookmarkEnd w:id="191"/>
      <w:r w:rsidRPr="00EB6EC4">
        <w:rPr>
          <w:rFonts w:ascii="Times New Roman" w:hAnsi="Times New Roman" w:cs="Times New Roman"/>
          <w:sz w:val="25"/>
          <w:szCs w:val="25"/>
        </w:rPr>
        <w:t>8) использования по возможности светоотражающих фасадных конструкций для затененных участков газонов;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3" w:name="sub_18009"/>
      <w:bookmarkEnd w:id="192"/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9) использования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цвето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-графического оформления ограждений согласно палитре цветовых решений, утверждаемой местными органами архитектуры с учетом рекомендуемых натуральных цветов материалов (например, камень, металл, дерево и подобные), нейтральных цветов (например, черный, белый, серый, темные оттенки других цветов).</w:t>
      </w:r>
      <w:proofErr w:type="gramEnd"/>
    </w:p>
    <w:bookmarkEnd w:id="193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194" w:name="sub_1016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17. Водные устройства</w:t>
      </w:r>
      <w:bookmarkEnd w:id="194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5" w:name="sub_181"/>
      <w:r w:rsidRPr="00EB6EC4">
        <w:rPr>
          <w:rFonts w:ascii="Times New Roman" w:hAnsi="Times New Roman" w:cs="Times New Roman"/>
          <w:sz w:val="25"/>
          <w:szCs w:val="25"/>
        </w:rPr>
        <w:t>102.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6" w:name="sub_182"/>
      <w:bookmarkEnd w:id="195"/>
      <w:r w:rsidRPr="00EB6EC4">
        <w:rPr>
          <w:rFonts w:ascii="Times New Roman" w:hAnsi="Times New Roman" w:cs="Times New Roman"/>
          <w:sz w:val="25"/>
          <w:szCs w:val="25"/>
        </w:rPr>
        <w:t>103. Фонтаны следует проектировать на основании индивидуальных архитектурных проектных разработок, согласованными в установленном порядке.</w:t>
      </w:r>
    </w:p>
    <w:bookmarkEnd w:id="196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197" w:name="sub_1017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18. Уличное коммунально-бытовое оборудование</w:t>
      </w:r>
      <w:bookmarkEnd w:id="197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8" w:name="sub_183"/>
      <w:r w:rsidRPr="00EB6EC4">
        <w:rPr>
          <w:rFonts w:ascii="Times New Roman" w:hAnsi="Times New Roman" w:cs="Times New Roman"/>
          <w:sz w:val="25"/>
          <w:szCs w:val="25"/>
        </w:rPr>
        <w:t xml:space="preserve">104. Уличное коммунально-бытовое оборудование представлено различными видами мусоросборников - бункерами-накопителями, контейнерами, урнами. Основными требованиями при выборе вида коммунально-бытового оборудования являются: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экологичность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безопасность, удобство в пользовании, легкость очистки, опрятный внешний вид.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199" w:name="sub_184"/>
      <w:bookmarkEnd w:id="198"/>
      <w:r w:rsidRPr="00EB6EC4">
        <w:rPr>
          <w:rFonts w:ascii="Times New Roman" w:hAnsi="Times New Roman" w:cs="Times New Roman"/>
          <w:sz w:val="25"/>
          <w:szCs w:val="25"/>
        </w:rPr>
        <w:t xml:space="preserve">105. Для складирования коммунальных отходов на территории муниципальных образований (улицах, площадях, объектах рекреации) применяются контейнеры и (или) урны. На территории объектов рекреации расстановку контейнеров и урн необходимо предусматривать у скамей, некапитальных нестационарных сооружений и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уличного технического оборудования, ориентированных на продажу продуктов питания. Кроме того, урны рекомендуется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0" w:name="sub_185"/>
      <w:bookmarkEnd w:id="199"/>
      <w:r w:rsidRPr="00EB6EC4">
        <w:rPr>
          <w:rFonts w:ascii="Times New Roman" w:hAnsi="Times New Roman" w:cs="Times New Roman"/>
          <w:sz w:val="25"/>
          <w:szCs w:val="25"/>
        </w:rPr>
        <w:t xml:space="preserve">106. Количество и объем контейнеров определяется в соответствии с требованиями </w:t>
      </w:r>
      <w:hyperlink r:id="rId9" w:history="1">
        <w:r w:rsidRPr="00EB6EC4">
          <w:rPr>
            <w:rFonts w:ascii="Times New Roman" w:hAnsi="Times New Roman" w:cs="Times New Roman"/>
            <w:sz w:val="25"/>
            <w:szCs w:val="25"/>
          </w:rPr>
          <w:t>законодательства</w:t>
        </w:r>
      </w:hyperlink>
      <w:r w:rsidRPr="00EB6EC4">
        <w:rPr>
          <w:rFonts w:ascii="Times New Roman" w:hAnsi="Times New Roman" w:cs="Times New Roman"/>
          <w:sz w:val="25"/>
          <w:szCs w:val="25"/>
        </w:rPr>
        <w:t xml:space="preserve"> об отходах производства и потребления.</w:t>
      </w:r>
    </w:p>
    <w:bookmarkEnd w:id="200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01" w:name="sub_1018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19. Уличное техническое оборудование и инженерные коммуникации (линейные сооружения)</w:t>
      </w:r>
      <w:bookmarkEnd w:id="201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2" w:name="sub_186"/>
      <w:r w:rsidRPr="00EB6EC4">
        <w:rPr>
          <w:rFonts w:ascii="Times New Roman" w:hAnsi="Times New Roman" w:cs="Times New Roman"/>
          <w:sz w:val="25"/>
          <w:szCs w:val="25"/>
        </w:rPr>
        <w:t xml:space="preserve">107. К уличному техническому оборудованию относятся люки смотровых колодцев, решетки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колодцев, вентиляционные шахты подземных коммуникаций, шкафы телефонной связи и т.п.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3" w:name="sub_187"/>
      <w:bookmarkEnd w:id="202"/>
      <w:r w:rsidRPr="00EB6EC4">
        <w:rPr>
          <w:rFonts w:ascii="Times New Roman" w:hAnsi="Times New Roman" w:cs="Times New Roman"/>
          <w:sz w:val="25"/>
          <w:szCs w:val="25"/>
        </w:rPr>
        <w:t>108. Элементы инженерного оборудования не должны противоречить техническим условиям, в том числе: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4" w:name="sub_18701"/>
      <w:bookmarkEnd w:id="203"/>
      <w:r w:rsidRPr="00EB6EC4">
        <w:rPr>
          <w:rFonts w:ascii="Times New Roman" w:hAnsi="Times New Roman" w:cs="Times New Roman"/>
          <w:sz w:val="25"/>
          <w:szCs w:val="25"/>
        </w:rPr>
        <w:t xml:space="preserve">1) крышки люков смотровых колодцев, расположенных на территории пешеходных коммуникаций (в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. уличных переходов), должны быть выполнены на одном уровне с покрытием прилегающей поверхности, перепад не должен превышать 20 мм, а зазоры между краем люка и покрытием тротуара не более 15 мм;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5" w:name="sub_18702"/>
      <w:bookmarkEnd w:id="204"/>
      <w:r w:rsidRPr="00EB6EC4">
        <w:rPr>
          <w:rFonts w:ascii="Times New Roman" w:hAnsi="Times New Roman" w:cs="Times New Roman"/>
          <w:sz w:val="25"/>
          <w:szCs w:val="25"/>
        </w:rPr>
        <w:t>2) вентиляционные шахты подземных коммуникаций необходимо оборудовать решетками.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6" w:name="sub_188"/>
      <w:bookmarkEnd w:id="205"/>
      <w:r w:rsidRPr="00EB6EC4">
        <w:rPr>
          <w:rFonts w:ascii="Times New Roman" w:hAnsi="Times New Roman" w:cs="Times New Roman"/>
          <w:sz w:val="25"/>
          <w:szCs w:val="25"/>
        </w:rPr>
        <w:t>109. Наружные инженерные коммуникации (тепловые сети, газопровод, электросети, водоснабжение и другие) и централизованные ливневые системы водоотведения должны находиться в исправном состоянии.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7" w:name="sub_189"/>
      <w:bookmarkEnd w:id="206"/>
      <w:r w:rsidRPr="00EB6EC4">
        <w:rPr>
          <w:rFonts w:ascii="Times New Roman" w:hAnsi="Times New Roman" w:cs="Times New Roman"/>
          <w:sz w:val="25"/>
          <w:szCs w:val="25"/>
        </w:rPr>
        <w:t xml:space="preserve">110. Не допускается повреждение наземных частей смотровых 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колодцев, линий теплотрасс, газо-, топливо-, водопроводов, линий электропередачи и их изоляции, иных наземных частей линейных сооружений и коммуникаций.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8" w:name="sub_190"/>
      <w:bookmarkEnd w:id="207"/>
      <w:r w:rsidRPr="00EB6EC4">
        <w:rPr>
          <w:rFonts w:ascii="Times New Roman" w:hAnsi="Times New Roman" w:cs="Times New Roman"/>
          <w:sz w:val="25"/>
          <w:szCs w:val="25"/>
        </w:rPr>
        <w:t>111. Крышки люков, колодцев, расположенных на проезжей части улиц и тротуарах, в случае их отсутствия, повреждения или разрушения должны быть немедленно ограждены и в течение трех дней восстановлены организациями, в ведении которых находятся коммуникации.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09" w:name="sub_191"/>
      <w:bookmarkEnd w:id="208"/>
      <w:r w:rsidRPr="00EB6EC4">
        <w:rPr>
          <w:rFonts w:ascii="Times New Roman" w:hAnsi="Times New Roman" w:cs="Times New Roman"/>
          <w:sz w:val="25"/>
          <w:szCs w:val="25"/>
        </w:rPr>
        <w:t xml:space="preserve">112. Организации, эксплуатирующие сети теплоснабжения, холодного водоснабжения, сети ливневой канализации обязаны содержать крышки люков смотровых и других колодцев и камер, газовые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коверы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на проезжей части улиц и тротуарах на одном уровне с асфальтобетонным покрытием. Для этого эксплуатационные организации должны проводить периодические осмотры их состояния.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покрытия. Восстановление покрытия прилегающей к горловине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колодца зоны должно осуществляться с использованием аналогичных по свойствам, типу и марке материалов. Перед укладкой асфальтобетонного покрытия в обязательном порядке должна проводиться вибрационная утрамбовка подстилающих слоев. Стыковочный шов восстанавливаемого и прилегающего покрытий должен быть обработан (залит) по всей высоте шва адгезивным пластичным материалом, препятствующим попаданию внутрь стыка влаги и предотвращающим разрушение восстанавливаемого покрытия вследствие температурных перепадов. Отклонения в уровнях восстанавливаемого и прилегающего покрытий не допускаются.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0" w:name="sub_192"/>
      <w:bookmarkEnd w:id="209"/>
      <w:r w:rsidRPr="00EB6EC4">
        <w:rPr>
          <w:rFonts w:ascii="Times New Roman" w:hAnsi="Times New Roman" w:cs="Times New Roman"/>
          <w:sz w:val="25"/>
          <w:szCs w:val="25"/>
        </w:rPr>
        <w:t xml:space="preserve">113. Не допускается отсутствие, загрязнение люков смотровых 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колодцев, отсутствие наружной изоляции наземных линий теплосети, газо-, топливо- и водопроводов и иных наземных частей линейных сооружений и коммуникаций, отсутствие необходимого ремонта или несвоевременное проведение профилактических обследований указанных объектов, их очистки, покраски.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1" w:name="sub_193"/>
      <w:bookmarkEnd w:id="210"/>
      <w:r w:rsidRPr="00EB6EC4">
        <w:rPr>
          <w:rFonts w:ascii="Times New Roman" w:hAnsi="Times New Roman" w:cs="Times New Roman"/>
          <w:sz w:val="25"/>
          <w:szCs w:val="25"/>
        </w:rPr>
        <w:t>114. Водоотводные сооружения, принадлежащие юридическим лицам, обслуживаются дорожными службами или иными структурными подразделениями соответствующих организаций.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2" w:name="sub_194"/>
      <w:bookmarkEnd w:id="211"/>
      <w:r w:rsidRPr="00EB6EC4">
        <w:rPr>
          <w:rFonts w:ascii="Times New Roman" w:hAnsi="Times New Roman" w:cs="Times New Roman"/>
          <w:sz w:val="25"/>
          <w:szCs w:val="25"/>
        </w:rPr>
        <w:t>115. Организации по обслуживанию жилищного фонда обязаны обеспечивать свободный подъезд к люкам смотровых колодцев и узлам управления инженерными сетями, а также источникам пожарного водоснабжения (пожарные гидранты, водоемы), расположенным на обслуживаемой территории.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3" w:name="sub_195"/>
      <w:bookmarkEnd w:id="212"/>
      <w:r w:rsidRPr="00EB6EC4">
        <w:rPr>
          <w:rFonts w:ascii="Times New Roman" w:hAnsi="Times New Roman" w:cs="Times New Roman"/>
          <w:sz w:val="25"/>
          <w:szCs w:val="25"/>
        </w:rPr>
        <w:t>116.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4" w:name="sub_19501"/>
      <w:bookmarkEnd w:id="213"/>
      <w:r w:rsidRPr="00EB6EC4">
        <w:rPr>
          <w:rFonts w:ascii="Times New Roman" w:hAnsi="Times New Roman" w:cs="Times New Roman"/>
          <w:sz w:val="25"/>
          <w:szCs w:val="25"/>
        </w:rPr>
        <w:t>1) открывать люки колодцев и регулировать запорные устройства на магистралях водопровода, канализации, теплотрасс;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5" w:name="sub_19502"/>
      <w:bookmarkEnd w:id="214"/>
      <w:r w:rsidRPr="00EB6EC4">
        <w:rPr>
          <w:rFonts w:ascii="Times New Roman" w:hAnsi="Times New Roman" w:cs="Times New Roman"/>
          <w:sz w:val="25"/>
          <w:szCs w:val="25"/>
        </w:rPr>
        <w:t>2) производить какие-либо работы на данных сетях без разрешения эксплуатирующих организаций;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6" w:name="sub_19503"/>
      <w:bookmarkEnd w:id="215"/>
      <w:r w:rsidRPr="00EB6EC4">
        <w:rPr>
          <w:rFonts w:ascii="Times New Roman" w:hAnsi="Times New Roman" w:cs="Times New Roman"/>
          <w:sz w:val="25"/>
          <w:szCs w:val="25"/>
        </w:rPr>
        <w:t>3) возводить над уличными, дворовыми сетями постройки постоянного характера, заваливать трассы инженерных коммуникаций строительными материалами, мусором и т.п.;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7" w:name="sub_19504"/>
      <w:bookmarkEnd w:id="216"/>
      <w:r w:rsidRPr="00EB6EC4">
        <w:rPr>
          <w:rFonts w:ascii="Times New Roman" w:hAnsi="Times New Roman" w:cs="Times New Roman"/>
          <w:sz w:val="25"/>
          <w:szCs w:val="25"/>
        </w:rPr>
        <w:t>4) оставлять колодцы неплотно закрытыми и (или) закрывать разбитыми крышками;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8" w:name="sub_19505"/>
      <w:bookmarkEnd w:id="217"/>
      <w:r w:rsidRPr="00EB6EC4">
        <w:rPr>
          <w:rFonts w:ascii="Times New Roman" w:hAnsi="Times New Roman" w:cs="Times New Roman"/>
          <w:sz w:val="25"/>
          <w:szCs w:val="25"/>
        </w:rPr>
        <w:t>5) отводить поверхностные воды в систему канализации;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19" w:name="sub_19506"/>
      <w:bookmarkEnd w:id="218"/>
      <w:r w:rsidRPr="00EB6EC4">
        <w:rPr>
          <w:rFonts w:ascii="Times New Roman" w:hAnsi="Times New Roman" w:cs="Times New Roman"/>
          <w:sz w:val="25"/>
          <w:szCs w:val="25"/>
        </w:rPr>
        <w:t>6) пользоваться пожарными гидрантами в хозяйственных целях;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0" w:name="sub_19507"/>
      <w:bookmarkEnd w:id="219"/>
      <w:r w:rsidRPr="00EB6EC4">
        <w:rPr>
          <w:rFonts w:ascii="Times New Roman" w:hAnsi="Times New Roman" w:cs="Times New Roman"/>
          <w:sz w:val="25"/>
          <w:szCs w:val="25"/>
        </w:rPr>
        <w:t>7) производить забор воды от уличных колонок с помощью шлангов;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1" w:name="sub_19508"/>
      <w:bookmarkEnd w:id="220"/>
      <w:r w:rsidRPr="00EB6EC4">
        <w:rPr>
          <w:rFonts w:ascii="Times New Roman" w:hAnsi="Times New Roman" w:cs="Times New Roman"/>
          <w:sz w:val="25"/>
          <w:szCs w:val="25"/>
        </w:rPr>
        <w:t>8) производить разборку колонок;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2" w:name="sub_19509"/>
      <w:bookmarkEnd w:id="221"/>
      <w:r w:rsidRPr="00EB6EC4">
        <w:rPr>
          <w:rFonts w:ascii="Times New Roman" w:hAnsi="Times New Roman" w:cs="Times New Roman"/>
          <w:sz w:val="25"/>
          <w:szCs w:val="25"/>
        </w:rPr>
        <w:t xml:space="preserve">9) сброс с тротуаров и лотковой части дорожных покрытий мусора, смета и других загрязнений в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колодцы (решетки). Загрязнения, извлеченные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при очистке сети дождевой канализации, подлежат немедленному вывозу организацией, производящей работу по ее очистке;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3" w:name="sub_19510"/>
      <w:bookmarkEnd w:id="222"/>
      <w:r w:rsidRPr="00EB6EC4">
        <w:rPr>
          <w:rFonts w:ascii="Times New Roman" w:hAnsi="Times New Roman" w:cs="Times New Roman"/>
          <w:sz w:val="25"/>
          <w:szCs w:val="25"/>
        </w:rPr>
        <w:t>10) при производстве земляных работ на улицах и внутриквартальных территориях сбивать люки и засыпать грунтом колодцы подземных коммуникаций, при асфальтировании покрывать их асфальтом.</w:t>
      </w:r>
    </w:p>
    <w:bookmarkEnd w:id="223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24" w:name="sub_1019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20. Игровое и спортивное оборудование</w:t>
      </w:r>
      <w:bookmarkEnd w:id="224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5" w:name="sub_196"/>
      <w:r w:rsidRPr="00EB6EC4">
        <w:rPr>
          <w:rFonts w:ascii="Times New Roman" w:hAnsi="Times New Roman" w:cs="Times New Roman"/>
          <w:sz w:val="25"/>
          <w:szCs w:val="25"/>
        </w:rPr>
        <w:t xml:space="preserve">117. В рамках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решения задачи обеспечения качества городской среды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при создании и благоустройстве игрового и спортивного оборудования учитывается принцип функционального разнообразия, комфортной среды для общения в части организации игровых и спортивных площадок как центров притяжения людей.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6" w:name="sub_197"/>
      <w:bookmarkEnd w:id="225"/>
      <w:r w:rsidRPr="00EB6EC4">
        <w:rPr>
          <w:rFonts w:ascii="Times New Roman" w:hAnsi="Times New Roman" w:cs="Times New Roman"/>
          <w:sz w:val="25"/>
          <w:szCs w:val="25"/>
        </w:rPr>
        <w:t>118. Игровое и спортивное оборудование на территории муниципального образования может быть представлено игровыми, физкультурно-оздоровительными устройствами, сооружениями и (или) их комплексами. При выборе состава игрового и спортивного оборудования для детей и подростков следует обеспечивать соответствие оборудования анатомо-физиологическим особенностям разных возрастных групп. Игровое и спортивное оборудование должно соответствовать требованиям санитарно-гигиенических норм, быть удобным в технической эксплуатации, эстетически привлекательным.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7" w:name="sub_198"/>
      <w:bookmarkEnd w:id="226"/>
      <w:r w:rsidRPr="00EB6EC4">
        <w:rPr>
          <w:rFonts w:ascii="Times New Roman" w:hAnsi="Times New Roman" w:cs="Times New Roman"/>
          <w:sz w:val="25"/>
          <w:szCs w:val="25"/>
        </w:rPr>
        <w:t>119. Спортивное оборудование, предназначенное для всех возрастных групп населения, размещается на спортивных, физкультурных площадках либо на специально оборудованных пешеходных коммуникациях (тропы здоровья) в составе рекреаций.</w:t>
      </w:r>
    </w:p>
    <w:bookmarkEnd w:id="227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28" w:name="sub_1020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21. Освещение и осветительное оборудование</w:t>
      </w:r>
      <w:bookmarkEnd w:id="228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29" w:name="sub_199"/>
      <w:r w:rsidRPr="00EB6EC4">
        <w:rPr>
          <w:rFonts w:ascii="Times New Roman" w:hAnsi="Times New Roman" w:cs="Times New Roman"/>
          <w:sz w:val="25"/>
          <w:szCs w:val="25"/>
        </w:rPr>
        <w:t xml:space="preserve">020. В рамках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решения задачи обеспечения качества городской среды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при создании и благоустройстве освещения и осветительного оборудования учитываются принципы комфортной организации пешеходной среды, в том числе необходимость создания привлекательных и безопасных пешеходных маршрутов, а также обеспечение комфортной среды для общения в местах притяжения людей.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0" w:name="sub_1100"/>
      <w:bookmarkEnd w:id="229"/>
      <w:r w:rsidRPr="00EB6EC4">
        <w:rPr>
          <w:rFonts w:ascii="Times New Roman" w:hAnsi="Times New Roman" w:cs="Times New Roman"/>
          <w:sz w:val="25"/>
          <w:szCs w:val="25"/>
        </w:rPr>
        <w:t>121. При проектировании каждой из трех основных групп осветительных установок (функционального, архитектурного освещения, световой информации) следует обеспечивать:</w:t>
      </w:r>
    </w:p>
    <w:bookmarkEnd w:id="230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 xml:space="preserve">- экономичность 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энергоэффективность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применяемых установок, рациональное распределение и использование электроэнергии;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эстетику элементов осветительных установок, их дизайн, качество материалов и изделий с учетом восприятия в дневное и ночное время;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- удобство обслуживания и управления при разных режимах работы установок.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1" w:name="sub_1101"/>
      <w:r w:rsidRPr="00EB6EC4">
        <w:rPr>
          <w:rFonts w:ascii="Times New Roman" w:hAnsi="Times New Roman" w:cs="Times New Roman"/>
          <w:sz w:val="25"/>
          <w:szCs w:val="25"/>
        </w:rPr>
        <w:lastRenderedPageBreak/>
        <w:t>122. Функциональное освещение (далее - ФО) осуществляется стационарными установками освещения дорожных покрытий и простран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ств в тр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анспортных и пешеходных зонах. Установки ФО подразделяют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на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обычные,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высокомачтовые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парапетные, газонные и встроенные.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2" w:name="sub_1102"/>
      <w:bookmarkEnd w:id="231"/>
      <w:r w:rsidRPr="00EB6EC4">
        <w:rPr>
          <w:rFonts w:ascii="Times New Roman" w:hAnsi="Times New Roman" w:cs="Times New Roman"/>
          <w:sz w:val="25"/>
          <w:szCs w:val="25"/>
        </w:rPr>
        <w:t>123. В обычных установках светильники рекомендуется располагать на опорах (венчающие, консольные), подвесах или фасадах (бра, плафоны). Их следует применять в транспортных и пешеходных зонах как наиболее традиционные.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3" w:name="sub_1103"/>
      <w:bookmarkEnd w:id="232"/>
      <w:r w:rsidRPr="00EB6EC4">
        <w:rPr>
          <w:rFonts w:ascii="Times New Roman" w:hAnsi="Times New Roman" w:cs="Times New Roman"/>
          <w:sz w:val="25"/>
          <w:szCs w:val="25"/>
        </w:rPr>
        <w:t xml:space="preserve">124.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Высокомачтовые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установки используются для освещения обширных пространств, транспортных развязок и магистралей, открытых паркингов.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4" w:name="sub_1104"/>
      <w:bookmarkEnd w:id="233"/>
      <w:r w:rsidRPr="00EB6EC4">
        <w:rPr>
          <w:rFonts w:ascii="Times New Roman" w:hAnsi="Times New Roman" w:cs="Times New Roman"/>
          <w:sz w:val="25"/>
          <w:szCs w:val="25"/>
        </w:rPr>
        <w:t>125. В парапетных установках светильники встраиваются линией или пунктиром в парапет, ограждающий проезжую часть путепроводов, мостов, эстакад, пандусов, развязок, а также тротуары и площадки.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5" w:name="sub_1105"/>
      <w:bookmarkEnd w:id="234"/>
      <w:r w:rsidRPr="00EB6EC4">
        <w:rPr>
          <w:rFonts w:ascii="Times New Roman" w:hAnsi="Times New Roman" w:cs="Times New Roman"/>
          <w:sz w:val="25"/>
          <w:szCs w:val="25"/>
        </w:rPr>
        <w:t>126. Газонные светильники обычно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6" w:name="sub_1106"/>
      <w:bookmarkEnd w:id="235"/>
      <w:r w:rsidRPr="00EB6EC4">
        <w:rPr>
          <w:rFonts w:ascii="Times New Roman" w:hAnsi="Times New Roman" w:cs="Times New Roman"/>
          <w:sz w:val="25"/>
          <w:szCs w:val="25"/>
        </w:rPr>
        <w:t>127. Светильники, встроенные в ступени, подпорные стенки, ограждения, цоколи зданий и сооружений, малые архитектурные формы, следует использовать для освещения пешеходных зон территорий общественного назначения.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7" w:name="sub_1107"/>
      <w:bookmarkEnd w:id="236"/>
      <w:r w:rsidRPr="00EB6EC4">
        <w:rPr>
          <w:rFonts w:ascii="Times New Roman" w:hAnsi="Times New Roman" w:cs="Times New Roman"/>
          <w:sz w:val="25"/>
          <w:szCs w:val="25"/>
        </w:rPr>
        <w:t>128. Архитектурное освещение (далее - АО) применяется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8" w:name="sub_1108"/>
      <w:bookmarkEnd w:id="237"/>
      <w:r w:rsidRPr="00EB6EC4">
        <w:rPr>
          <w:rFonts w:ascii="Times New Roman" w:hAnsi="Times New Roman" w:cs="Times New Roman"/>
          <w:sz w:val="25"/>
          <w:szCs w:val="25"/>
        </w:rPr>
        <w:t xml:space="preserve">129.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светографические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световодов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световые проекции, лазерные рисунки и т.п.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39" w:name="sub_1109"/>
      <w:bookmarkEnd w:id="238"/>
      <w:r w:rsidRPr="00EB6EC4">
        <w:rPr>
          <w:rFonts w:ascii="Times New Roman" w:hAnsi="Times New Roman" w:cs="Times New Roman"/>
          <w:sz w:val="25"/>
          <w:szCs w:val="25"/>
        </w:rPr>
        <w:t>130.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0" w:name="sub_1110"/>
      <w:bookmarkEnd w:id="239"/>
      <w:r w:rsidRPr="00EB6EC4">
        <w:rPr>
          <w:rFonts w:ascii="Times New Roman" w:hAnsi="Times New Roman" w:cs="Times New Roman"/>
          <w:sz w:val="25"/>
          <w:szCs w:val="25"/>
        </w:rPr>
        <w:t xml:space="preserve">131. Световая информация (далее - СИ), в том числе световая реклама предназначена для ориентации пешеходов и водителей автотранспорта в пространстве, в том числе для решения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светокомпозиционных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задач с учетом гармоничности светового ансамбля, не противоречащего действующим </w:t>
      </w:r>
      <w:hyperlink r:id="rId10" w:history="1">
        <w:r w:rsidRPr="00EB6EC4">
          <w:rPr>
            <w:rFonts w:ascii="Times New Roman" w:hAnsi="Times New Roman" w:cs="Times New Roman"/>
            <w:sz w:val="25"/>
            <w:szCs w:val="25"/>
          </w:rPr>
          <w:t>правилам</w:t>
        </w:r>
      </w:hyperlink>
      <w:r w:rsidRPr="00EB6EC4">
        <w:rPr>
          <w:rFonts w:ascii="Times New Roman" w:hAnsi="Times New Roman" w:cs="Times New Roman"/>
          <w:sz w:val="25"/>
          <w:szCs w:val="25"/>
        </w:rPr>
        <w:t xml:space="preserve"> дорожного движения.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1" w:name="sub_1111"/>
      <w:bookmarkEnd w:id="240"/>
      <w:r w:rsidRPr="00EB6EC4">
        <w:rPr>
          <w:rFonts w:ascii="Times New Roman" w:hAnsi="Times New Roman" w:cs="Times New Roman"/>
          <w:sz w:val="25"/>
          <w:szCs w:val="25"/>
        </w:rPr>
        <w:lastRenderedPageBreak/>
        <w:t xml:space="preserve">132. В стационарных установках ФО и АО применяются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энергоэффективные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2" w:name="sub_1112"/>
      <w:bookmarkEnd w:id="241"/>
      <w:r w:rsidRPr="00EB6EC4">
        <w:rPr>
          <w:rFonts w:ascii="Times New Roman" w:hAnsi="Times New Roman" w:cs="Times New Roman"/>
          <w:sz w:val="25"/>
          <w:szCs w:val="25"/>
        </w:rPr>
        <w:t>133. Источники света в установках ФО следует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3" w:name="sub_1113"/>
      <w:bookmarkEnd w:id="242"/>
      <w:r w:rsidRPr="00EB6EC4">
        <w:rPr>
          <w:rFonts w:ascii="Times New Roman" w:hAnsi="Times New Roman" w:cs="Times New Roman"/>
          <w:sz w:val="25"/>
          <w:szCs w:val="25"/>
        </w:rPr>
        <w:t>134. В установках АО и СИ используются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4" w:name="sub_1114"/>
      <w:bookmarkEnd w:id="243"/>
      <w:r w:rsidRPr="00EB6EC4">
        <w:rPr>
          <w:rFonts w:ascii="Times New Roman" w:hAnsi="Times New Roman" w:cs="Times New Roman"/>
          <w:sz w:val="25"/>
          <w:szCs w:val="25"/>
        </w:rPr>
        <w:t>135. В установках ФО транспортных и пешеходных зон применяются осветительные приборы, направленные в нижнюю полусферу прямого, рассеянного или отраженного света.</w:t>
      </w:r>
    </w:p>
    <w:bookmarkEnd w:id="244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45" w:name="sub_1021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22. Рекламные конструкции и средства наружной информации</w:t>
      </w:r>
      <w:bookmarkEnd w:id="245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6" w:name="sub_1115"/>
      <w:r w:rsidRPr="00EB6EC4">
        <w:rPr>
          <w:rFonts w:ascii="Times New Roman" w:hAnsi="Times New Roman" w:cs="Times New Roman"/>
          <w:sz w:val="25"/>
          <w:szCs w:val="25"/>
        </w:rPr>
        <w:t xml:space="preserve">136. Установка рекламных конструкций, информационных конструкций (далее - вывесок), а также размещение иных графических элементов осуществляется в соответствии с </w:t>
      </w:r>
      <w:hyperlink r:id="rId11" w:history="1">
        <w:r w:rsidRPr="00EB6EC4">
          <w:rPr>
            <w:rFonts w:ascii="Times New Roman" w:hAnsi="Times New Roman" w:cs="Times New Roman"/>
            <w:sz w:val="25"/>
            <w:szCs w:val="25"/>
          </w:rPr>
          <w:t>Федеральным законом</w:t>
        </w:r>
      </w:hyperlink>
      <w:r w:rsidRPr="00EB6EC4">
        <w:rPr>
          <w:rFonts w:ascii="Times New Roman" w:hAnsi="Times New Roman" w:cs="Times New Roman"/>
          <w:sz w:val="25"/>
          <w:szCs w:val="25"/>
        </w:rPr>
        <w:t xml:space="preserve"> от 13 марта 2006 года № 38-ФЗ "О рекламе".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7" w:name="sub_1116"/>
      <w:bookmarkEnd w:id="246"/>
      <w:r w:rsidRPr="00EB6EC4">
        <w:rPr>
          <w:rFonts w:ascii="Times New Roman" w:hAnsi="Times New Roman" w:cs="Times New Roman"/>
          <w:sz w:val="25"/>
          <w:szCs w:val="25"/>
        </w:rPr>
        <w:t>137. Варианты размещения средств наружной информации на фасадах зданий утверждаются постановлением Администрации района.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8" w:name="sub_1117"/>
      <w:bookmarkEnd w:id="247"/>
      <w:r w:rsidRPr="00EB6EC4">
        <w:rPr>
          <w:rFonts w:ascii="Times New Roman" w:hAnsi="Times New Roman" w:cs="Times New Roman"/>
          <w:sz w:val="25"/>
          <w:szCs w:val="25"/>
        </w:rPr>
        <w:t>138. Рекламные конструкции должны содержаться в исправном инженерно-техническом состоянии и соответствовать разрешительной и проектной документации, иметь эстетичный вид, быть чистыми, не содержать на поверхности посторонних надписей, рисунков, объявлений, плакатов, иной информационно - печатной продукции и их частей. Рекламные конструкции должны иметь целостное, ненарушенное изображение.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49" w:name="sub_1118"/>
      <w:bookmarkEnd w:id="248"/>
      <w:r w:rsidRPr="00EB6EC4">
        <w:rPr>
          <w:rFonts w:ascii="Times New Roman" w:hAnsi="Times New Roman" w:cs="Times New Roman"/>
          <w:sz w:val="25"/>
          <w:szCs w:val="25"/>
        </w:rPr>
        <w:t>139. При отсутствии рекламного изображения поверхность щитовых рекламных конструкций, расположенных на зданиях, сооружениях, а также отдельно стоящих рекламных конструкций, закрывается щитами, окрашенными в светлые тона, либо обтягивается светлым материалом.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0" w:name="sub_1119"/>
      <w:bookmarkEnd w:id="249"/>
      <w:r w:rsidRPr="00EB6EC4">
        <w:rPr>
          <w:rFonts w:ascii="Times New Roman" w:hAnsi="Times New Roman" w:cs="Times New Roman"/>
          <w:sz w:val="25"/>
          <w:szCs w:val="25"/>
        </w:rPr>
        <w:t>140. Элементы рекламных конструкций, выполненные из металла, должны быть окрашены и не иметь очагов коррозии. Элементы рекламных конструкций, выполненные из камня или бетона, должны быть окрашены, элементы, выполненные из дерева, - окрашены, за исключением случаев использования естественного цвета камня или дерева в декоративной отделке. Покраска рекламных конструкций осуществляется по мере необходимости.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1" w:name="sub_1120"/>
      <w:bookmarkEnd w:id="250"/>
      <w:r w:rsidRPr="00EB6EC4">
        <w:rPr>
          <w:rFonts w:ascii="Times New Roman" w:hAnsi="Times New Roman" w:cs="Times New Roman"/>
          <w:sz w:val="25"/>
          <w:szCs w:val="25"/>
        </w:rPr>
        <w:lastRenderedPageBreak/>
        <w:t>141. Запрещается: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2" w:name="sub_11201"/>
      <w:bookmarkEnd w:id="251"/>
      <w:r w:rsidRPr="00EB6EC4">
        <w:rPr>
          <w:rFonts w:ascii="Times New Roman" w:hAnsi="Times New Roman" w:cs="Times New Roman"/>
          <w:sz w:val="25"/>
          <w:szCs w:val="25"/>
        </w:rPr>
        <w:t>1) эксплуатация рекламных конструкций с рекламными изображениями, имеющими повреждения (нарушения целостности изображения, надписи и т.д.), более двух дней;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3" w:name="sub_11202"/>
      <w:bookmarkEnd w:id="252"/>
      <w:r w:rsidRPr="00EB6EC4">
        <w:rPr>
          <w:rFonts w:ascii="Times New Roman" w:hAnsi="Times New Roman" w:cs="Times New Roman"/>
          <w:sz w:val="25"/>
          <w:szCs w:val="25"/>
        </w:rPr>
        <w:t>2) эксплуатация рекламных конструкций, имеющих механические повреждения (деформация конструкции, поврежденный щит и т.п.), более двух суток;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4" w:name="sub_11203"/>
      <w:bookmarkEnd w:id="253"/>
      <w:r w:rsidRPr="00EB6EC4">
        <w:rPr>
          <w:rFonts w:ascii="Times New Roman" w:hAnsi="Times New Roman" w:cs="Times New Roman"/>
          <w:sz w:val="25"/>
          <w:szCs w:val="25"/>
        </w:rPr>
        <w:t>3) установка выносных щитовых рекламных конструкций (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штендеров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).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5" w:name="sub_1121"/>
      <w:bookmarkEnd w:id="254"/>
      <w:r w:rsidRPr="00EB6EC4">
        <w:rPr>
          <w:rFonts w:ascii="Times New Roman" w:hAnsi="Times New Roman" w:cs="Times New Roman"/>
          <w:sz w:val="25"/>
          <w:szCs w:val="25"/>
        </w:rPr>
        <w:t>142. Запрещается размещение любых видов рекламной продукции на опорах освещения и контактной сети без согласования с их собственником, если согласование такого размещения с иными субъектами не предусмотрено действующим законодательством или договором.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6" w:name="sub_1122"/>
      <w:bookmarkEnd w:id="255"/>
      <w:r w:rsidRPr="00EB6EC4">
        <w:rPr>
          <w:rFonts w:ascii="Times New Roman" w:hAnsi="Times New Roman" w:cs="Times New Roman"/>
          <w:sz w:val="25"/>
          <w:szCs w:val="25"/>
        </w:rPr>
        <w:t>143. Расклейка газет, плакатов, афиш, объявлений и рекламных проспектов и иной информационно-печатной продукции разрешается только на специально установленных щитах, стендах или тумбах. Размещение информационно-печатной продукции вне установленных для этих целей конструкций запрещается.</w:t>
      </w:r>
    </w:p>
    <w:bookmarkEnd w:id="256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57" w:name="sub_1022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23. Некапитальные нестационарные сооружения</w:t>
      </w:r>
      <w:bookmarkEnd w:id="257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8" w:name="sub_1123"/>
      <w:r w:rsidRPr="00EB6EC4">
        <w:rPr>
          <w:rFonts w:ascii="Times New Roman" w:hAnsi="Times New Roman" w:cs="Times New Roman"/>
          <w:sz w:val="25"/>
          <w:szCs w:val="25"/>
        </w:rPr>
        <w:t xml:space="preserve">144.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При создании некапитальных нестационарных сооружений, выполненных из легких конструкций, не предусматривающих устройство заглубленных фундаментов и подземных сооружений (объекты мелкорозничной торговли, бытового обслуживания и питания, остановочные павильоны, наземные туалетные кабины, боксовые гаражи, другие объекты некапитального характера) применяются отделочные материалы сооружений, отвечающие архитектурно-художественным требованиям дизайна и освещения, характеру сложившейся среды населенного пункта и условиям долговременной эксплуатации.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При остеклении витрин применяются безосколочные, ударостойкие материалы, безопасные упрочняющие многослойные пленочные покрытия, поликарбонатные стекла.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59" w:name="sub_1124"/>
      <w:bookmarkEnd w:id="258"/>
      <w:r w:rsidRPr="00EB6EC4">
        <w:rPr>
          <w:rFonts w:ascii="Times New Roman" w:hAnsi="Times New Roman" w:cs="Times New Roman"/>
          <w:sz w:val="25"/>
          <w:szCs w:val="25"/>
        </w:rPr>
        <w:t xml:space="preserve">145. В рамках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решения задачи обеспечения качества городской среды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при создании и благоустройстве некапитальных нестационарных сооружений необходимо учитывать принципы функционального разнообразия, организации комфортной пешеходной среды, комфортной среды для общения в части обеспечения территории разнообразными сервисами, востребованными центрами притяжения людей без ущерба для комфортного передвижения по сложившимся пешеходным маршрутам.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0" w:name="sub_1125"/>
      <w:bookmarkEnd w:id="259"/>
      <w:r w:rsidRPr="00EB6EC4">
        <w:rPr>
          <w:rFonts w:ascii="Times New Roman" w:hAnsi="Times New Roman" w:cs="Times New Roman"/>
          <w:sz w:val="25"/>
          <w:szCs w:val="25"/>
        </w:rPr>
        <w:t>146. Некапитальные нестационарные сооружения следует размещать на территориях муниципального образования, таким образом, чтобы не мешать автомобильному и пешеходному движению. Сооружения предприятий мелкорозничной торговли, бытового обслуживания и питания рекомендуется размещать в соответствии с порядком установленным Администрацией района.</w:t>
      </w:r>
    </w:p>
    <w:bookmarkEnd w:id="260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61" w:name="sub_1023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lastRenderedPageBreak/>
        <w:t>Глава 24. Оформление и оборудование зданий и сооружений</w:t>
      </w:r>
      <w:bookmarkEnd w:id="261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2" w:name="sub_1126"/>
      <w:r w:rsidRPr="00EB6EC4">
        <w:rPr>
          <w:rFonts w:ascii="Times New Roman" w:hAnsi="Times New Roman" w:cs="Times New Roman"/>
          <w:sz w:val="25"/>
          <w:szCs w:val="25"/>
        </w:rPr>
        <w:t>147. Внешний вид фасадов зданий и сооружений включает внешний облик, цветовое решение, конструктивные элементы фасада, места размещения информационных элементов и устройств фасадов зданий (сооружений), рекламных конструкций, дополнительного оборудования, их тип, вид и размер.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3" w:name="sub_1127"/>
      <w:bookmarkEnd w:id="262"/>
      <w:r w:rsidRPr="00EB6EC4">
        <w:rPr>
          <w:rFonts w:ascii="Times New Roman" w:hAnsi="Times New Roman" w:cs="Times New Roman"/>
          <w:sz w:val="25"/>
          <w:szCs w:val="25"/>
        </w:rPr>
        <w:t>148. Собственники, владельцы зданий (сооружений) и иные лица, на которых возложены обязанности по содержанию зданий (сооружений), обязаны содержать фасады в надлежащем состоянии, выполнять требования, предусмотренные действующим законодательством, правилами и нормами технической эксплуатации зданий, строений и сооружений и настоящими Правилами.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4" w:name="sub_1128"/>
      <w:bookmarkEnd w:id="263"/>
      <w:r w:rsidRPr="00EB6EC4">
        <w:rPr>
          <w:rFonts w:ascii="Times New Roman" w:hAnsi="Times New Roman" w:cs="Times New Roman"/>
          <w:sz w:val="25"/>
          <w:szCs w:val="25"/>
        </w:rPr>
        <w:t>149. В целях обеспечения надлежащего состояния фасадов запрещается: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5" w:name="sub_11281"/>
      <w:bookmarkEnd w:id="264"/>
      <w:r w:rsidRPr="00EB6EC4">
        <w:rPr>
          <w:rFonts w:ascii="Times New Roman" w:hAnsi="Times New Roman" w:cs="Times New Roman"/>
          <w:sz w:val="25"/>
          <w:szCs w:val="25"/>
        </w:rPr>
        <w:t>1) уничтожение, порча, искажение архитектурных деталей фасадов зданий (сооружений);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6" w:name="sub_11282"/>
      <w:bookmarkEnd w:id="265"/>
      <w:r w:rsidRPr="00EB6EC4">
        <w:rPr>
          <w:rFonts w:ascii="Times New Roman" w:hAnsi="Times New Roman" w:cs="Times New Roman"/>
          <w:sz w:val="25"/>
          <w:szCs w:val="25"/>
        </w:rPr>
        <w:t>2) самовольная расклейка газет, плакатов, афиш, объявлений, рекламных проспектов и иной информационно-печатной продукции на фасадах зданий (сооружений) вне установленных для этих целей мест и конструкций;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7" w:name="sub_11283"/>
      <w:bookmarkEnd w:id="266"/>
      <w:r w:rsidRPr="00EB6EC4">
        <w:rPr>
          <w:rFonts w:ascii="Times New Roman" w:hAnsi="Times New Roman" w:cs="Times New Roman"/>
          <w:sz w:val="25"/>
          <w:szCs w:val="25"/>
        </w:rPr>
        <w:t>3) размещение на фасадах здания (сооружения), крышах зданий (сооружений) информационных элементов и устройств фасадов зданий (сооружений) без разрешения выданного Администрацией района на установку и эксплуатацию информационных элементов и устройств фасадов зданий (сооружений).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68" w:name="sub_1129"/>
      <w:bookmarkEnd w:id="267"/>
      <w:r w:rsidRPr="00EB6EC4">
        <w:rPr>
          <w:rFonts w:ascii="Times New Roman" w:hAnsi="Times New Roman" w:cs="Times New Roman"/>
          <w:sz w:val="25"/>
          <w:szCs w:val="25"/>
        </w:rPr>
        <w:t>150. Организация работ по удалению с фасада здания (сооружения) самовольно произведенных надписей, а также самовольно размещенной информационно-печатной продукции, информационных элементов и устройств фасадов зданий (сооружений) возлагается на собственников, иных правообладателей зданий (сооружений), а также лиц, на которых возложены обязанности по содержанию зданий (сооружений).</w:t>
      </w:r>
    </w:p>
    <w:bookmarkEnd w:id="268"/>
    <w:p w:rsidR="00EB6EC4" w:rsidRPr="00EB6EC4" w:rsidRDefault="00EB6EC4" w:rsidP="00EB6EC4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spacing w:after="120"/>
        <w:jc w:val="center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69" w:name="sub_1024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25. Элементы капитального строительства</w:t>
      </w:r>
      <w:bookmarkEnd w:id="269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0" w:name="sub_1130"/>
      <w:r w:rsidRPr="00EB6EC4">
        <w:rPr>
          <w:rFonts w:ascii="Times New Roman" w:hAnsi="Times New Roman" w:cs="Times New Roman"/>
          <w:sz w:val="25"/>
          <w:szCs w:val="25"/>
        </w:rPr>
        <w:t>151. Объекты капитального строительства должны быть оборудованы номерными, указательными и домовыми знаками.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1" w:name="sub_1131"/>
      <w:bookmarkEnd w:id="270"/>
      <w:r w:rsidRPr="00EB6EC4">
        <w:rPr>
          <w:rFonts w:ascii="Times New Roman" w:hAnsi="Times New Roman" w:cs="Times New Roman"/>
          <w:sz w:val="25"/>
          <w:szCs w:val="25"/>
        </w:rPr>
        <w:t>152. Жилые здания должны быть оборудованы указателями номеров подъездов. У каждого подъезда должен быть установлен указатель номеров квартир, расположенных в данном подъезде.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2" w:name="sub_1132"/>
      <w:bookmarkEnd w:id="271"/>
      <w:r w:rsidRPr="00EB6EC4">
        <w:rPr>
          <w:rFonts w:ascii="Times New Roman" w:hAnsi="Times New Roman" w:cs="Times New Roman"/>
          <w:sz w:val="25"/>
          <w:szCs w:val="25"/>
        </w:rPr>
        <w:t>153. При входах в объекты капитального строительства необходимо предусматривать организацию площадок с твердыми видами покрытия, возможно размещение скамей и применение различных видов озеленения.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3" w:name="sub_1133"/>
      <w:bookmarkEnd w:id="272"/>
      <w:r w:rsidRPr="00EB6EC4">
        <w:rPr>
          <w:rFonts w:ascii="Times New Roman" w:hAnsi="Times New Roman" w:cs="Times New Roman"/>
          <w:sz w:val="25"/>
          <w:szCs w:val="25"/>
        </w:rPr>
        <w:t xml:space="preserve">154.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здания. Наружные блоки кондиционеров должны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устанавливаться таким образом, чтобы конденсат, образующийся при работе кондиционера, не попадал на козырьки, окна и оконные сливы.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4" w:name="sub_1134"/>
      <w:bookmarkEnd w:id="273"/>
      <w:r w:rsidRPr="00EB6EC4">
        <w:rPr>
          <w:rFonts w:ascii="Times New Roman" w:hAnsi="Times New Roman" w:cs="Times New Roman"/>
          <w:sz w:val="25"/>
          <w:szCs w:val="25"/>
        </w:rPr>
        <w:t>155. Установка дополнительного оборудования осуществляется на основании архитектурного задания, выданного Администрацией района или уполномоченным ею органом с согласия собственников зданий.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5" w:name="sub_1135"/>
      <w:bookmarkEnd w:id="274"/>
      <w:r w:rsidRPr="00EB6EC4">
        <w:rPr>
          <w:rFonts w:ascii="Times New Roman" w:hAnsi="Times New Roman" w:cs="Times New Roman"/>
          <w:sz w:val="25"/>
          <w:szCs w:val="25"/>
        </w:rPr>
        <w:t>156. Собственники или уполномоченные ими лица, арендаторы и пользователи объектов капитального строительства обязаны: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6" w:name="sub_11351"/>
      <w:bookmarkEnd w:id="275"/>
      <w:r w:rsidRPr="00EB6EC4">
        <w:rPr>
          <w:rFonts w:ascii="Times New Roman" w:hAnsi="Times New Roman" w:cs="Times New Roman"/>
          <w:sz w:val="25"/>
          <w:szCs w:val="25"/>
        </w:rPr>
        <w:t>1) при проведении перепланировки и капитального ремонта поддерживать существующий архитектурный облик зданий и сооружений;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7" w:name="sub_11352"/>
      <w:bookmarkEnd w:id="276"/>
      <w:r w:rsidRPr="00EB6EC4">
        <w:rPr>
          <w:rFonts w:ascii="Times New Roman" w:hAnsi="Times New Roman" w:cs="Times New Roman"/>
          <w:sz w:val="25"/>
          <w:szCs w:val="25"/>
        </w:rPr>
        <w:t>2) не допускать повреждений фасадов объектов капитального строительства, в том числе при производстве строительных работ в части устройства козырьков, навесов, размещения дополнительного оборудования на фасаде;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8" w:name="sub_11353"/>
      <w:bookmarkEnd w:id="277"/>
      <w:r w:rsidRPr="00EB6EC4">
        <w:rPr>
          <w:rFonts w:ascii="Times New Roman" w:hAnsi="Times New Roman" w:cs="Times New Roman"/>
          <w:sz w:val="25"/>
          <w:szCs w:val="25"/>
        </w:rPr>
        <w:t>3) не допускать 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79" w:name="sub_1136"/>
      <w:bookmarkEnd w:id="278"/>
      <w:r w:rsidRPr="00EB6EC4">
        <w:rPr>
          <w:rFonts w:ascii="Times New Roman" w:hAnsi="Times New Roman" w:cs="Times New Roman"/>
          <w:sz w:val="25"/>
          <w:szCs w:val="25"/>
        </w:rPr>
        <w:t>157. При проведении капитального ремонта фасада, кровли объектов капитального строительства либо реконструкции объектов капитального строительства производители работ необходимо: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0" w:name="sub_11361"/>
      <w:bookmarkEnd w:id="279"/>
      <w:r w:rsidRPr="00EB6EC4">
        <w:rPr>
          <w:rFonts w:ascii="Times New Roman" w:hAnsi="Times New Roman" w:cs="Times New Roman"/>
          <w:sz w:val="25"/>
          <w:szCs w:val="25"/>
        </w:rPr>
        <w:t>1) на площади отдельного фасада предусмотреть единообразный рисунок, цвет, материал переплетов окон, балконов и лоджий, ограждений балконов, форму и внешний вид новых архитектурных деталей, кровли козырьков над входами, водосточной системы;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1" w:name="sub_11362"/>
      <w:bookmarkEnd w:id="280"/>
      <w:r w:rsidRPr="00EB6EC4">
        <w:rPr>
          <w:rFonts w:ascii="Times New Roman" w:hAnsi="Times New Roman" w:cs="Times New Roman"/>
          <w:sz w:val="25"/>
          <w:szCs w:val="25"/>
        </w:rPr>
        <w:t>2) строительные леса на фасадах зданий и сооружений, выходящих на главные (магистральные) улицы населенного пункта, затягивать защитной сеткой, допускается нанесение на сетку логотипа строительной компании либо перспективного вида фасада;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2" w:name="sub_11363"/>
      <w:bookmarkEnd w:id="281"/>
      <w:r w:rsidRPr="00EB6EC4">
        <w:rPr>
          <w:rFonts w:ascii="Times New Roman" w:hAnsi="Times New Roman" w:cs="Times New Roman"/>
          <w:sz w:val="25"/>
          <w:szCs w:val="25"/>
        </w:rPr>
        <w:t>3) после демонтажа строительных лесов восстанавливать разрушенное благоустройство;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3" w:name="sub_11364"/>
      <w:bookmarkEnd w:id="282"/>
      <w:r w:rsidRPr="00EB6EC4">
        <w:rPr>
          <w:rFonts w:ascii="Times New Roman" w:hAnsi="Times New Roman" w:cs="Times New Roman"/>
          <w:sz w:val="25"/>
          <w:szCs w:val="25"/>
        </w:rPr>
        <w:t>4) обеспечивать сохранность объектов благоустройства и озеленения.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4" w:name="sub_1137"/>
      <w:bookmarkEnd w:id="283"/>
      <w:r w:rsidRPr="00EB6EC4">
        <w:rPr>
          <w:rFonts w:ascii="Times New Roman" w:hAnsi="Times New Roman" w:cs="Times New Roman"/>
          <w:sz w:val="25"/>
          <w:szCs w:val="25"/>
        </w:rPr>
        <w:t xml:space="preserve">158.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 xml:space="preserve">Местные разрушения облицовки, штукатурки, фактурного и окрасочного слоев, трещины в штукатурке,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выкрашивание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раствора из швов облицовки, кирпичной 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мелкоблочной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потеки 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высолы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, общее загрязнение поверхности, в том числе наличие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графити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разрушение парапетов и иные подобные разрушения должны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устраняться, не допуская их дальнейшего развития. В случае, если в собственности юридических или физических лиц, хозяйственном ведении или оперативном управлении юридических лиц находятся отдельные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 xml:space="preserve">нежилые помещения в нежилых или жилых зданиях, такие лица несут обязательства по долевому участию в ремонте фасадов названных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зданий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пропорционально занимаемым площадям.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5" w:name="sub_1138"/>
      <w:bookmarkEnd w:id="284"/>
      <w:r w:rsidRPr="00EB6EC4">
        <w:rPr>
          <w:rFonts w:ascii="Times New Roman" w:hAnsi="Times New Roman" w:cs="Times New Roman"/>
          <w:sz w:val="25"/>
          <w:szCs w:val="25"/>
        </w:rPr>
        <w:t>159. Расположенные на фасадах информационные таблички, памятные доски должны поддерживаться в чистоте и исправном состоянии.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6" w:name="sub_1139"/>
      <w:bookmarkEnd w:id="285"/>
      <w:r w:rsidRPr="00EB6EC4">
        <w:rPr>
          <w:rFonts w:ascii="Times New Roman" w:hAnsi="Times New Roman" w:cs="Times New Roman"/>
          <w:sz w:val="25"/>
          <w:szCs w:val="25"/>
        </w:rPr>
        <w:t>160. Входы, цоколи, витрины должны содержаться в чистоте и исправном состоянии.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7" w:name="sub_1140"/>
      <w:bookmarkEnd w:id="286"/>
      <w:r w:rsidRPr="00EB6EC4">
        <w:rPr>
          <w:rFonts w:ascii="Times New Roman" w:hAnsi="Times New Roman" w:cs="Times New Roman"/>
          <w:sz w:val="25"/>
          <w:szCs w:val="25"/>
        </w:rPr>
        <w:t>161. Домовые знаки должны содержаться в чистоте.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8" w:name="sub_1141"/>
      <w:bookmarkEnd w:id="287"/>
      <w:r w:rsidRPr="00EB6EC4">
        <w:rPr>
          <w:rFonts w:ascii="Times New Roman" w:hAnsi="Times New Roman" w:cs="Times New Roman"/>
          <w:sz w:val="25"/>
          <w:szCs w:val="25"/>
        </w:rPr>
        <w:t>162. Козырьки подъездов, а также кровля должны быть очищены от загрязнений, древесно-кустарниковой и сорной растительности.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89" w:name="sub_1142"/>
      <w:bookmarkEnd w:id="288"/>
      <w:r w:rsidRPr="00EB6EC4">
        <w:rPr>
          <w:rFonts w:ascii="Times New Roman" w:hAnsi="Times New Roman" w:cs="Times New Roman"/>
          <w:sz w:val="25"/>
          <w:szCs w:val="25"/>
        </w:rPr>
        <w:t>163. В зимнее время должна быть организована своевременная очистка кровель от снега, наледи и обледенений. Очистка крыш от снега (наледи)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движения транспортных средств и прохода пешеходов, с установкой предупреждающих ограничительных средств на период уборки снега с кровель.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0" w:name="sub_1143"/>
      <w:bookmarkEnd w:id="289"/>
      <w:r w:rsidRPr="00EB6EC4">
        <w:rPr>
          <w:rFonts w:ascii="Times New Roman" w:hAnsi="Times New Roman" w:cs="Times New Roman"/>
          <w:sz w:val="25"/>
          <w:szCs w:val="25"/>
        </w:rPr>
        <w:t xml:space="preserve">164.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Сброшенные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с кровель зданий снег (наледь) следует вывозить не позднее 24 часов после сброса, за исключением жилищного фонда. При сбрасывании снега с крыш должны быть приняты меры, обеспечивающие полную сохранность деревьев, кустарников, воздушных линий уличного электроосвещения, растяжек, средств размещения информации, дорожных знаков, линий связи и т.п.</w:t>
      </w:r>
      <w:bookmarkEnd w:id="290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291" w:name="sub_1025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26. Производство земляных работ</w:t>
      </w:r>
      <w:bookmarkEnd w:id="291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2" w:name="sub_1144"/>
      <w:r w:rsidRPr="00EB6EC4">
        <w:rPr>
          <w:rFonts w:ascii="Times New Roman" w:hAnsi="Times New Roman" w:cs="Times New Roman"/>
          <w:sz w:val="25"/>
          <w:szCs w:val="25"/>
        </w:rPr>
        <w:t xml:space="preserve">165. Организация и проведение земляных работ, работ по благоустройству территории города, оформление и получение разрешения на производство земляных работ (далее - ордер), согласование технических условий и проекта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отвода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ливневых и талых вод,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села.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3" w:name="sub_1145"/>
      <w:bookmarkEnd w:id="292"/>
      <w:r w:rsidRPr="00EB6EC4">
        <w:rPr>
          <w:rFonts w:ascii="Times New Roman" w:hAnsi="Times New Roman" w:cs="Times New Roman"/>
          <w:sz w:val="25"/>
          <w:szCs w:val="25"/>
        </w:rPr>
        <w:t>166. Работы, связанные с разрытием грунта, выемкой и укладкой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ордера, выданного Администрацией села.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4" w:name="sub_1146"/>
      <w:bookmarkEnd w:id="293"/>
      <w:r w:rsidRPr="00EB6EC4">
        <w:rPr>
          <w:rFonts w:ascii="Times New Roman" w:hAnsi="Times New Roman" w:cs="Times New Roman"/>
          <w:sz w:val="25"/>
          <w:szCs w:val="25"/>
        </w:rPr>
        <w:t>167. Аварийные работы владельцам сетей следует начинать по телефонограмме или по уведомлению Администрации села с оформлением аварийного ордера на трехдневный срок. При необходимости продления работ открывается постоянный ордер в соответствии с установленным Администрацией села порядком.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5" w:name="sub_1147"/>
      <w:bookmarkEnd w:id="294"/>
      <w:r w:rsidRPr="00EB6EC4">
        <w:rPr>
          <w:rFonts w:ascii="Times New Roman" w:hAnsi="Times New Roman" w:cs="Times New Roman"/>
          <w:sz w:val="25"/>
          <w:szCs w:val="25"/>
        </w:rPr>
        <w:lastRenderedPageBreak/>
        <w:t xml:space="preserve">168.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Места производства земляных работ должны быть ограждены сплошными щитами, сигнальными водоналивными барьерами, сеткой ПВХ или сетчатыми ограждениями, имеющими светоотражающее покрытие (ленту), указанием наименования организации, производящей работы, и номера телефона, обозначаться сигнальными огнями, указателями объездов и пешеходных переходов и, при необходимости, обеспечены перекидными мостиками и трапами, шириной не менее 1 м, огражденных с обеих сторон перилами высотой не менее 1,1 м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>, со сплошной обшивкой внизу на высоту 0,15 м и дополнительной ограждающей планкой на высоте 0,5 м от настила.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6" w:name="sub_1148"/>
      <w:bookmarkEnd w:id="295"/>
      <w:r w:rsidRPr="00EB6EC4">
        <w:rPr>
          <w:rFonts w:ascii="Times New Roman" w:hAnsi="Times New Roman" w:cs="Times New Roman"/>
          <w:sz w:val="25"/>
          <w:szCs w:val="25"/>
        </w:rPr>
        <w:t>169. При производстве земляных работ необходимо: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7" w:name="sub_114801"/>
      <w:bookmarkEnd w:id="296"/>
      <w:r w:rsidRPr="00EB6EC4">
        <w:rPr>
          <w:rFonts w:ascii="Times New Roman" w:hAnsi="Times New Roman" w:cs="Times New Roman"/>
          <w:sz w:val="25"/>
          <w:szCs w:val="25"/>
        </w:rPr>
        <w:t>1) ограждать деревья и кустарники сплошными щитами высотой 2 м, щиты располагать треугольником на расстоянии не менее 0,5 м от ствола дерева, а также устраивать деревянный настил вокруг ограждающего треугольника радиусом 0,5 м, производить охранительную обвязку стволов деревьев и связывание кроны кустарников;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8" w:name="sub_114802"/>
      <w:bookmarkEnd w:id="297"/>
      <w:r w:rsidRPr="00EB6EC4">
        <w:rPr>
          <w:rFonts w:ascii="Times New Roman" w:hAnsi="Times New Roman" w:cs="Times New Roman"/>
          <w:sz w:val="25"/>
          <w:szCs w:val="25"/>
        </w:rPr>
        <w:t>2) не допускать обнажения и повреждения корневой системы деревьев и кустарников;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299" w:name="sub_114803"/>
      <w:bookmarkEnd w:id="298"/>
      <w:r w:rsidRPr="00EB6EC4">
        <w:rPr>
          <w:rFonts w:ascii="Times New Roman" w:hAnsi="Times New Roman" w:cs="Times New Roman"/>
          <w:sz w:val="25"/>
          <w:szCs w:val="25"/>
        </w:rPr>
        <w:t>3) не допускать засыпку деревьев и кустарников грунтом и строительным мусором;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0" w:name="sub_114806"/>
      <w:bookmarkEnd w:id="299"/>
      <w:r w:rsidRPr="00EB6EC4">
        <w:rPr>
          <w:rFonts w:ascii="Times New Roman" w:hAnsi="Times New Roman" w:cs="Times New Roman"/>
          <w:sz w:val="25"/>
          <w:szCs w:val="25"/>
        </w:rPr>
        <w:t>4) деревья и кустарники, пригодные для пересадки, выкапывать и использовать при озеленении данного или другого объекта;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1" w:name="sub_114807"/>
      <w:bookmarkEnd w:id="300"/>
      <w:r w:rsidRPr="00EB6EC4">
        <w:rPr>
          <w:rFonts w:ascii="Times New Roman" w:hAnsi="Times New Roman" w:cs="Times New Roman"/>
          <w:sz w:val="25"/>
          <w:szCs w:val="25"/>
        </w:rPr>
        <w:t>5) в случае возможного подтопления зеленых насаждений производить устройство дренажа;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2" w:name="sub_114808"/>
      <w:bookmarkEnd w:id="301"/>
      <w:r w:rsidRPr="00EB6EC4">
        <w:rPr>
          <w:rFonts w:ascii="Times New Roman" w:hAnsi="Times New Roman" w:cs="Times New Roman"/>
          <w:sz w:val="25"/>
          <w:szCs w:val="25"/>
        </w:rPr>
        <w:t>6) при производстве замощений и асфальтировании проездов, площадей, придомовых территорий, тротуаров оставлять вокруг дерева свободные пространства (приствольные лунки) диаметром не менее 1,5 м;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3" w:name="sub_114809"/>
      <w:bookmarkEnd w:id="302"/>
      <w:r w:rsidRPr="00EB6EC4">
        <w:rPr>
          <w:rFonts w:ascii="Times New Roman" w:hAnsi="Times New Roman" w:cs="Times New Roman"/>
          <w:sz w:val="25"/>
          <w:szCs w:val="25"/>
        </w:rPr>
        <w:t>7) складировать строительные материалы на расстоянии не ближе 2,5 м от дерева и 1,5 м от кустарников. Складирование горючих материалов производить не ближе 10 м от деревьев и кустарников;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4" w:name="sub_114810"/>
      <w:bookmarkEnd w:id="303"/>
      <w:r w:rsidRPr="00EB6EC4">
        <w:rPr>
          <w:rFonts w:ascii="Times New Roman" w:hAnsi="Times New Roman" w:cs="Times New Roman"/>
          <w:sz w:val="25"/>
          <w:szCs w:val="25"/>
        </w:rPr>
        <w:t>8) подъездные пути и места для установки подъемных кранов и другой строительной техники располагать, не допуская уничтожения (повреждения) зеленых насаждении;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5" w:name="sub_1149"/>
      <w:bookmarkEnd w:id="304"/>
      <w:r w:rsidRPr="00EB6EC4">
        <w:rPr>
          <w:rFonts w:ascii="Times New Roman" w:hAnsi="Times New Roman" w:cs="Times New Roman"/>
          <w:sz w:val="25"/>
          <w:szCs w:val="25"/>
        </w:rPr>
        <w:t>170. Дорожные покрытия, тротуары, газоны и другие разрытые участки должны быть восстановлены в сроки, указанные в разрешении в полном объеме без снижения их качества.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6" w:name="sub_1150"/>
      <w:bookmarkEnd w:id="305"/>
      <w:r w:rsidRPr="00EB6EC4">
        <w:rPr>
          <w:rFonts w:ascii="Times New Roman" w:hAnsi="Times New Roman" w:cs="Times New Roman"/>
          <w:sz w:val="25"/>
          <w:szCs w:val="25"/>
        </w:rPr>
        <w:t xml:space="preserve">171. Производство строительных работ на проезжих частях дорог (магистралей), улицах, площадях должно быть организовано с учетом обеспечения условий безопасного пешеходного и дорожного движения. При производстве работ на тротуарах, пешеходных дорожках должны обеспечиваться удобные и безопасные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условия для прохода людей.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7" w:name="sub_1151"/>
      <w:bookmarkEnd w:id="306"/>
      <w:r w:rsidRPr="00EB6EC4">
        <w:rPr>
          <w:rFonts w:ascii="Times New Roman" w:hAnsi="Times New Roman" w:cs="Times New Roman"/>
          <w:sz w:val="25"/>
          <w:szCs w:val="25"/>
        </w:rPr>
        <w:t>172. Частичное или полное закрытие движения на улицах, тротуарах при производстве земляных работ производится по согласованию с Администрацией села.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8" w:name="sub_1152"/>
      <w:bookmarkEnd w:id="307"/>
      <w:r w:rsidRPr="00EB6EC4">
        <w:rPr>
          <w:rFonts w:ascii="Times New Roman" w:hAnsi="Times New Roman" w:cs="Times New Roman"/>
          <w:sz w:val="25"/>
          <w:szCs w:val="25"/>
        </w:rPr>
        <w:t>173.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09" w:name="sub_1153"/>
      <w:bookmarkEnd w:id="308"/>
      <w:r w:rsidRPr="00EB6EC4">
        <w:rPr>
          <w:rFonts w:ascii="Times New Roman" w:hAnsi="Times New Roman" w:cs="Times New Roman"/>
          <w:sz w:val="25"/>
          <w:szCs w:val="25"/>
        </w:rPr>
        <w:t>174. Ответственность за безопасность движения и выполнение установленных требований несет лицо, указанное в разрешении на производство работ в соответствии с законодательством.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0" w:name="sub_1154"/>
      <w:bookmarkEnd w:id="309"/>
      <w:r w:rsidRPr="00EB6EC4">
        <w:rPr>
          <w:rFonts w:ascii="Times New Roman" w:hAnsi="Times New Roman" w:cs="Times New Roman"/>
          <w:sz w:val="25"/>
          <w:szCs w:val="25"/>
        </w:rPr>
        <w:t>175. Вскрытие асфальтобетонных покрытий производится после прорезки покрытия по границам вскрываемого участка. Запрещается складировать на проезжей части и прилегающей территории разобранное асфальтобетонное покрытие (скол).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дорог, работы производить согласно проекту производства земляных работ.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1" w:name="sub_1155"/>
      <w:bookmarkEnd w:id="310"/>
      <w:r w:rsidRPr="00EB6EC4">
        <w:rPr>
          <w:rFonts w:ascii="Times New Roman" w:hAnsi="Times New Roman" w:cs="Times New Roman"/>
          <w:sz w:val="25"/>
          <w:szCs w:val="25"/>
        </w:rPr>
        <w:t>176. Организация, юридическое или физическое лицо, производящее земляные работы, ограждает место проведения работ типовым ограждением по всему периметру места разрытия с указанием на ограждении наименования организации, номера телефона и фамилии производителя работ. В вечернее и ночное время на ограждениях в местах разрытия, расположенных на проезжей части улиц, площадей, проездов, дополнительно должно быть устроено освещение.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2" w:name="sub_1156"/>
      <w:bookmarkEnd w:id="311"/>
      <w:r w:rsidRPr="00EB6EC4">
        <w:rPr>
          <w:rFonts w:ascii="Times New Roman" w:hAnsi="Times New Roman" w:cs="Times New Roman"/>
          <w:sz w:val="25"/>
          <w:szCs w:val="25"/>
        </w:rPr>
        <w:t>177. Засыпка траншей и котлованов производится слоями, толщиной не более 0,2 метра, с тщательным уплотнением каждого слоя; в зимнее время засыпка производится песком и талым грунтом с коэффициентом уплотнения не менее 1,0 метра по всей глубине.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3" w:name="sub_1157"/>
      <w:bookmarkEnd w:id="312"/>
      <w:r w:rsidRPr="00EB6EC4">
        <w:rPr>
          <w:rFonts w:ascii="Times New Roman" w:hAnsi="Times New Roman" w:cs="Times New Roman"/>
          <w:sz w:val="25"/>
          <w:szCs w:val="25"/>
        </w:rPr>
        <w:t>178.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4" w:name="sub_1158"/>
      <w:bookmarkEnd w:id="313"/>
      <w:r w:rsidRPr="00EB6EC4">
        <w:rPr>
          <w:rFonts w:ascii="Times New Roman" w:hAnsi="Times New Roman" w:cs="Times New Roman"/>
          <w:sz w:val="25"/>
          <w:szCs w:val="25"/>
        </w:rPr>
        <w:t>179. Организация, производящая земляные работы, обязана восстановить нарушенные газоны, зеленые насаждения, бортовой камень и асфальтобетонное покрытие в месте разрытия качественно и на всю ширину проезжей части или тротуара в месте разрытия.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5" w:name="sub_1159"/>
      <w:bookmarkEnd w:id="314"/>
      <w:r w:rsidRPr="00EB6EC4">
        <w:rPr>
          <w:rFonts w:ascii="Times New Roman" w:hAnsi="Times New Roman" w:cs="Times New Roman"/>
          <w:sz w:val="25"/>
          <w:szCs w:val="25"/>
        </w:rPr>
        <w:t>180. При пересечении улицы траншеями асфальтобетонное покрытие на проезжей части восстанавливается картами - не менее пяти метров в каждую сторону от траншеи, а на тротуаре - не менее трех метров, обеспечив при этом высоту бортового камня на дороге не менее 15 сантиметров, а тротуарного - на уровне асфальта.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6" w:name="sub_1160"/>
      <w:bookmarkEnd w:id="315"/>
      <w:r w:rsidRPr="00EB6EC4">
        <w:rPr>
          <w:rFonts w:ascii="Times New Roman" w:hAnsi="Times New Roman" w:cs="Times New Roman"/>
          <w:sz w:val="25"/>
          <w:szCs w:val="25"/>
        </w:rPr>
        <w:t xml:space="preserve">181. Восстановление асфальтобетонного покрытия производится сразу же после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окончания работ и засыпки траншей, если глубина разрытия не превышает одного метра.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(покрытый битумом кирпич, булыжник и т.п.) для беспрепятственного проезда автотранспорта и прохода пешеходов, постоянное же покрытие устраивается в установленные разрешением сроки.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7" w:name="sub_1161"/>
      <w:bookmarkEnd w:id="316"/>
      <w:r w:rsidRPr="00EB6EC4">
        <w:rPr>
          <w:rFonts w:ascii="Times New Roman" w:hAnsi="Times New Roman" w:cs="Times New Roman"/>
          <w:sz w:val="25"/>
          <w:szCs w:val="25"/>
        </w:rPr>
        <w:t>182. Ответственность за восстановление асфальтобетонного покрытия лежит на организациях и физических лицах, производящих земельные работы на улицах, дорогах, проездах, тротуарах, площадях.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8" w:name="sub_1162"/>
      <w:bookmarkEnd w:id="317"/>
      <w:r w:rsidRPr="00EB6EC4">
        <w:rPr>
          <w:rFonts w:ascii="Times New Roman" w:hAnsi="Times New Roman" w:cs="Times New Roman"/>
          <w:sz w:val="25"/>
          <w:szCs w:val="25"/>
        </w:rPr>
        <w:t>183. В случае нарушения асфальтобетонного покрытия тротуаров, пешеходных дорожек, проездов при продольной прокладке коммуникаций, покрытие восстанавливается на всю ширину тротуаров, дорожек, проездов с соответствующими работами по восстановлению бортового камня.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19" w:name="sub_1163"/>
      <w:bookmarkEnd w:id="318"/>
      <w:r w:rsidRPr="00EB6EC4">
        <w:rPr>
          <w:rFonts w:ascii="Times New Roman" w:hAnsi="Times New Roman" w:cs="Times New Roman"/>
          <w:sz w:val="25"/>
          <w:szCs w:val="25"/>
        </w:rPr>
        <w:t xml:space="preserve">184. В таком же порядке восстанавливаются покрытия дорог, улиц, площадей, если ширина разрытия превышает 1/3 ширины проезжей части и если на проезжей части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производилось устройство поперечной траншеи и ширина разрытия превысила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1/50 длины соответствующего участка улицы, дороги, площади.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0" w:name="sub_1164"/>
      <w:bookmarkEnd w:id="319"/>
      <w:r w:rsidRPr="00EB6EC4">
        <w:rPr>
          <w:rFonts w:ascii="Times New Roman" w:hAnsi="Times New Roman" w:cs="Times New Roman"/>
          <w:sz w:val="25"/>
          <w:szCs w:val="25"/>
        </w:rPr>
        <w:t>185.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лет, повторное его восстановление выполняет организация, производившая вскрышные работы.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1" w:name="sub_1165"/>
      <w:bookmarkEnd w:id="320"/>
      <w:r w:rsidRPr="00EB6EC4">
        <w:rPr>
          <w:rFonts w:ascii="Times New Roman" w:hAnsi="Times New Roman" w:cs="Times New Roman"/>
          <w:sz w:val="25"/>
          <w:szCs w:val="25"/>
        </w:rPr>
        <w:t xml:space="preserve">186.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2" w:name="sub_1166"/>
      <w:bookmarkEnd w:id="321"/>
      <w:r w:rsidRPr="00EB6EC4">
        <w:rPr>
          <w:rFonts w:ascii="Times New Roman" w:hAnsi="Times New Roman" w:cs="Times New Roman"/>
          <w:sz w:val="25"/>
          <w:szCs w:val="25"/>
        </w:rPr>
        <w:t>187. В местах пересечения с существующими коммуникациями засыпка траншей производится в присутствии представителей организаций, эксплуатирующих эти подземные коммуникации.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3" w:name="sub_1167"/>
      <w:bookmarkEnd w:id="322"/>
      <w:r w:rsidRPr="00EB6EC4">
        <w:rPr>
          <w:rFonts w:ascii="Times New Roman" w:hAnsi="Times New Roman" w:cs="Times New Roman"/>
          <w:sz w:val="25"/>
          <w:szCs w:val="25"/>
        </w:rPr>
        <w:t>188. Лицо, ответственное за производство земельных работ, обязано своевременно извещать соответствующие организации о времени начала засыпки траншей и котлованов.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4" w:name="sub_1168"/>
      <w:bookmarkEnd w:id="323"/>
      <w:r w:rsidRPr="00EB6EC4">
        <w:rPr>
          <w:rFonts w:ascii="Times New Roman" w:hAnsi="Times New Roman" w:cs="Times New Roman"/>
          <w:sz w:val="25"/>
          <w:szCs w:val="25"/>
        </w:rPr>
        <w:t xml:space="preserve">189. При производстве земляных работ вблизи существующих подземных сооружений (трубопроводы, колодцы, кабели, фундаменты и др.) запрещается применение экскаваторов на расстояниях, менее предусмотренных проектом организации работ. В этих случаях работы выполняются только вручную. При ведении земляных работ в мерзлых грунтах запрещается применение падающих клиновых приспособлений на расстояниях ближе 5 метров от газопроводов, напорных трубопроводов,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электрокабелей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и ближе 3 метров от других подземных коммуникаций или объектов. Запрещается применение падающих клиновых приспособлений в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непосредственной близости от жилых домов.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5" w:name="sub_1169"/>
      <w:bookmarkEnd w:id="324"/>
      <w:r w:rsidRPr="00EB6EC4">
        <w:rPr>
          <w:rFonts w:ascii="Times New Roman" w:hAnsi="Times New Roman" w:cs="Times New Roman"/>
          <w:sz w:val="25"/>
          <w:szCs w:val="25"/>
        </w:rPr>
        <w:t>190. Все указанные работы проводятся за счет сил и сре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дств пр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>едприятий, проводящих земляные работы.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6" w:name="sub_1170"/>
      <w:bookmarkEnd w:id="325"/>
      <w:r w:rsidRPr="00EB6EC4">
        <w:rPr>
          <w:rFonts w:ascii="Times New Roman" w:hAnsi="Times New Roman" w:cs="Times New Roman"/>
          <w:sz w:val="25"/>
          <w:szCs w:val="25"/>
        </w:rPr>
        <w:t>191. При производстве земляных работ запрещается: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7" w:name="sub_117001"/>
      <w:bookmarkEnd w:id="326"/>
      <w:r w:rsidRPr="00EB6EC4">
        <w:rPr>
          <w:rFonts w:ascii="Times New Roman" w:hAnsi="Times New Roman" w:cs="Times New Roman"/>
          <w:sz w:val="25"/>
          <w:szCs w:val="25"/>
        </w:rPr>
        <w:t>1) производство земляных работ на дорогах без согласования с Администрацией села;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8" w:name="sub_117002"/>
      <w:bookmarkEnd w:id="327"/>
      <w:r w:rsidRPr="00EB6EC4">
        <w:rPr>
          <w:rFonts w:ascii="Times New Roman" w:hAnsi="Times New Roman" w:cs="Times New Roman"/>
          <w:sz w:val="25"/>
          <w:szCs w:val="25"/>
        </w:rPr>
        <w:t>2) производство земляных работ в случае обнаружения подземных сооружений, коммуникаций, не указанных в проекте, без согласования с заинтересованной организацией, даже если они не мешают производству работ;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29" w:name="sub_117003"/>
      <w:bookmarkEnd w:id="328"/>
      <w:r w:rsidRPr="00EB6EC4">
        <w:rPr>
          <w:rFonts w:ascii="Times New Roman" w:hAnsi="Times New Roman" w:cs="Times New Roman"/>
          <w:sz w:val="25"/>
          <w:szCs w:val="25"/>
        </w:rPr>
        <w:t>3) всякое перемещение существующих подземных сооружений, не предусмотренное утвержденным проектом, без согласования с заинтересованной организацией и уполномоченным органом муниципального образования, даже если указанные сооружения не препятствуют производству работ;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0" w:name="sub_117004"/>
      <w:bookmarkEnd w:id="329"/>
      <w:r w:rsidRPr="00EB6EC4">
        <w:rPr>
          <w:rFonts w:ascii="Times New Roman" w:hAnsi="Times New Roman" w:cs="Times New Roman"/>
          <w:sz w:val="25"/>
          <w:szCs w:val="25"/>
        </w:rPr>
        <w:t>4) загрязнение прилегающих участков улиц и засорение ливневой канализации, засыпка водопропускных труб, кюветов и газонов;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1" w:name="sub_117005"/>
      <w:bookmarkEnd w:id="330"/>
      <w:r w:rsidRPr="00EB6EC4">
        <w:rPr>
          <w:rFonts w:ascii="Times New Roman" w:hAnsi="Times New Roman" w:cs="Times New Roman"/>
          <w:sz w:val="25"/>
          <w:szCs w:val="25"/>
        </w:rPr>
        <w:t>5) откачка воды из траншей, котлованов, колодцев на проезжую часть, тротуары во избежание создания гололеда и образования наледей. По согласованию с владельцем ливневой канализации вода должна быть направлена в существующую ливневую канализацию на данном участке;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2" w:name="sub_117006"/>
      <w:bookmarkEnd w:id="331"/>
      <w:r w:rsidRPr="00EB6EC4">
        <w:rPr>
          <w:rFonts w:ascii="Times New Roman" w:hAnsi="Times New Roman" w:cs="Times New Roman"/>
          <w:sz w:val="25"/>
          <w:szCs w:val="25"/>
        </w:rPr>
        <w:t>6) вырубка деревьев, кустарников и обнажение их корней без разрешения Администрации района;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3" w:name="sub_117007"/>
      <w:bookmarkEnd w:id="332"/>
      <w:r w:rsidRPr="00EB6EC4">
        <w:rPr>
          <w:rFonts w:ascii="Times New Roman" w:hAnsi="Times New Roman" w:cs="Times New Roman"/>
          <w:sz w:val="25"/>
          <w:szCs w:val="25"/>
        </w:rPr>
        <w:t>7) снос зеленых насаждений, за исключением аварийных работ;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4" w:name="sub_117008"/>
      <w:bookmarkEnd w:id="333"/>
      <w:r w:rsidRPr="00EB6EC4">
        <w:rPr>
          <w:rFonts w:ascii="Times New Roman" w:hAnsi="Times New Roman" w:cs="Times New Roman"/>
          <w:sz w:val="25"/>
          <w:szCs w:val="25"/>
        </w:rPr>
        <w:t>8) засыпка проложенных траншей для укладки кабеля, труб, не имеющих выходов подземных коммуникаций, до производства контрольной исполнительной съемки геодезической службой;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5" w:name="sub_117009"/>
      <w:bookmarkEnd w:id="334"/>
      <w:r w:rsidRPr="00EB6EC4">
        <w:rPr>
          <w:rFonts w:ascii="Times New Roman" w:hAnsi="Times New Roman" w:cs="Times New Roman"/>
          <w:sz w:val="25"/>
          <w:szCs w:val="25"/>
        </w:rPr>
        <w:t xml:space="preserve">9) засыпка грунтом крышек люков колодцев и камер, решеток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колодцев, лотков дорожных покрытий, зеленых насаждений, а также материалов и конструкций на газонах, на трассах действующих подземных коммуникаций, в охранных зонах газопроводов, теплотрасс, линий электропередач и линий связи;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6" w:name="sub_117010"/>
      <w:bookmarkEnd w:id="335"/>
      <w:r w:rsidRPr="00EB6EC4">
        <w:rPr>
          <w:rFonts w:ascii="Times New Roman" w:hAnsi="Times New Roman" w:cs="Times New Roman"/>
          <w:sz w:val="25"/>
          <w:szCs w:val="25"/>
        </w:rPr>
        <w:t>10) выталкивание грунта из котлована, траншеи, дорожного корыта за пределы границ строительных площадок.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7" w:name="sub_1171"/>
      <w:bookmarkEnd w:id="336"/>
      <w:r w:rsidRPr="00EB6EC4">
        <w:rPr>
          <w:rFonts w:ascii="Times New Roman" w:hAnsi="Times New Roman" w:cs="Times New Roman"/>
          <w:sz w:val="25"/>
          <w:szCs w:val="25"/>
        </w:rPr>
        <w:t xml:space="preserve">192. Смотровые 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дождеприемные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колодцы на улицах и проездах должны восстанавливаться на одном уровне с дорожным покрытием.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8" w:name="sub_1172"/>
      <w:bookmarkEnd w:id="337"/>
      <w:r w:rsidRPr="00EB6EC4">
        <w:rPr>
          <w:rFonts w:ascii="Times New Roman" w:hAnsi="Times New Roman" w:cs="Times New Roman"/>
          <w:sz w:val="25"/>
          <w:szCs w:val="25"/>
        </w:rPr>
        <w:t>193. Засыпка траншей и котлованов должна производиться в срок, указанный в разрешении на производство земляных работ, с обязательным составлением акта при участии представителя органа, выдавшего разрешение.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39" w:name="sub_1173"/>
      <w:bookmarkEnd w:id="338"/>
      <w:r w:rsidRPr="00EB6EC4">
        <w:rPr>
          <w:rFonts w:ascii="Times New Roman" w:hAnsi="Times New Roman" w:cs="Times New Roman"/>
          <w:sz w:val="25"/>
          <w:szCs w:val="25"/>
        </w:rPr>
        <w:lastRenderedPageBreak/>
        <w:t>194. Работы, проводимые на земельных участках, расположенных в пределах охранных зон, осуществляется в соответствии с действующим законодательством Российской Федерации.</w:t>
      </w:r>
    </w:p>
    <w:bookmarkEnd w:id="339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340" w:name="sub_300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Раздел III. Порядок содержания и эксплуатации объектов благоустройства</w:t>
      </w:r>
    </w:p>
    <w:bookmarkEnd w:id="340"/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00" w:afterAutospacing="1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341" w:name="sub_1026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27. Работы по содержанию объектов благоустройства</w:t>
      </w:r>
      <w:bookmarkEnd w:id="341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2" w:name="sub_1174"/>
      <w:r w:rsidRPr="00EB6EC4">
        <w:rPr>
          <w:rFonts w:ascii="Times New Roman" w:hAnsi="Times New Roman" w:cs="Times New Roman"/>
          <w:sz w:val="25"/>
          <w:szCs w:val="25"/>
        </w:rPr>
        <w:t>195. Работы по ремонту (текущему, капитальному) объектов благоустройства включают: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3" w:name="sub_117401"/>
      <w:bookmarkEnd w:id="342"/>
      <w:r w:rsidRPr="00EB6EC4">
        <w:rPr>
          <w:rFonts w:ascii="Times New Roman" w:hAnsi="Times New Roman" w:cs="Times New Roman"/>
          <w:sz w:val="25"/>
          <w:szCs w:val="25"/>
        </w:rPr>
        <w:t>1) восстановление и замену покрытий дорог, проездов, тротуаров и их конструктивных элементов по мере необходимости;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4" w:name="sub_117402"/>
      <w:bookmarkEnd w:id="343"/>
      <w:r w:rsidRPr="00EB6EC4">
        <w:rPr>
          <w:rFonts w:ascii="Times New Roman" w:hAnsi="Times New Roman" w:cs="Times New Roman"/>
          <w:sz w:val="25"/>
          <w:szCs w:val="25"/>
        </w:rPr>
        <w:t>2) установку, замену, восстановление МАФ и их отдельных элементов по мере необходимости;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5" w:name="sub_117403"/>
      <w:bookmarkEnd w:id="344"/>
      <w:r w:rsidRPr="00EB6EC4">
        <w:rPr>
          <w:rFonts w:ascii="Times New Roman" w:hAnsi="Times New Roman" w:cs="Times New Roman"/>
          <w:sz w:val="25"/>
          <w:szCs w:val="25"/>
        </w:rPr>
        <w:t>3) однократную установку урн с дальнейшей заменой по необходимости, оборудование и восстановление контейнерных площадок в соответствии с санитарными правилами и нормами;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6" w:name="sub_117404"/>
      <w:bookmarkEnd w:id="345"/>
      <w:r w:rsidRPr="00EB6EC4">
        <w:rPr>
          <w:rFonts w:ascii="Times New Roman" w:hAnsi="Times New Roman" w:cs="Times New Roman"/>
          <w:sz w:val="25"/>
          <w:szCs w:val="25"/>
        </w:rPr>
        <w:t>4) текущие работы по уходу за зелеными насаждениями по мере необходимости;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7" w:name="sub_117405"/>
      <w:bookmarkEnd w:id="346"/>
      <w:r w:rsidRPr="00EB6EC4">
        <w:rPr>
          <w:rFonts w:ascii="Times New Roman" w:hAnsi="Times New Roman" w:cs="Times New Roman"/>
          <w:sz w:val="25"/>
          <w:szCs w:val="25"/>
        </w:rPr>
        <w:t>5) ремонт и восстановление разрушенных ограждений и оборудования площадок;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8" w:name="sub_117406"/>
      <w:bookmarkEnd w:id="347"/>
      <w:r w:rsidRPr="00EB6EC4">
        <w:rPr>
          <w:rFonts w:ascii="Times New Roman" w:hAnsi="Times New Roman" w:cs="Times New Roman"/>
          <w:sz w:val="25"/>
          <w:szCs w:val="25"/>
        </w:rPr>
        <w:t>6) восстановление объектов наружного освещения, окраску опор наружного освещения по мере необходимости, но не реже одного раза в два года;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49" w:name="sub_117407"/>
      <w:bookmarkEnd w:id="348"/>
      <w:r w:rsidRPr="00EB6EC4">
        <w:rPr>
          <w:rFonts w:ascii="Times New Roman" w:hAnsi="Times New Roman" w:cs="Times New Roman"/>
          <w:sz w:val="25"/>
          <w:szCs w:val="25"/>
        </w:rPr>
        <w:t>7) снос сухих, аварийных и потерявших декоративный вид зеленых насаждений с корчевкой пней, посадку деревьев и кустарников, подсев газонов, санитарную обрезку растений, удаление поросли, обрезку и формирование живой изгороди, лечение ран при необходимости.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0" w:name="sub_1175"/>
      <w:bookmarkEnd w:id="349"/>
      <w:r w:rsidRPr="00EB6EC4">
        <w:rPr>
          <w:rFonts w:ascii="Times New Roman" w:hAnsi="Times New Roman" w:cs="Times New Roman"/>
          <w:sz w:val="25"/>
          <w:szCs w:val="25"/>
        </w:rPr>
        <w:t>196. Установление характера вида работ по благоустройству (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текущий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>, капитальный) производится на основании нормативных документов, действующих в соответствующих сферах благоустройства.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1" w:name="sub_1176"/>
      <w:bookmarkEnd w:id="350"/>
      <w:r w:rsidRPr="00EB6EC4">
        <w:rPr>
          <w:rFonts w:ascii="Times New Roman" w:hAnsi="Times New Roman" w:cs="Times New Roman"/>
          <w:sz w:val="25"/>
          <w:szCs w:val="25"/>
        </w:rPr>
        <w:t>197. Работы по содержанию объектов благоустройства включают: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2" w:name="sub_117601"/>
      <w:bookmarkEnd w:id="351"/>
      <w:r w:rsidRPr="00EB6EC4">
        <w:rPr>
          <w:rFonts w:ascii="Times New Roman" w:hAnsi="Times New Roman" w:cs="Times New Roman"/>
          <w:sz w:val="25"/>
          <w:szCs w:val="25"/>
        </w:rPr>
        <w:t>1) ежедневный осмотр всех элементов и объектов благоустройства, расположенных на соответствующей территории, в целях выявления неисправностей, повреждений и иных нарушений требований к объектам и элементам благоустройства и их содержания. В случае выявления указанных нарушений, последние устраняются в течение 14 календарных дней, за исключением видов работ, для которых настоящими Правилами установлены иные сроки;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3" w:name="sub_117602"/>
      <w:bookmarkEnd w:id="352"/>
      <w:r w:rsidRPr="00EB6EC4">
        <w:rPr>
          <w:rFonts w:ascii="Times New Roman" w:hAnsi="Times New Roman" w:cs="Times New Roman"/>
          <w:sz w:val="25"/>
          <w:szCs w:val="25"/>
        </w:rPr>
        <w:lastRenderedPageBreak/>
        <w:t>2) мероприятия по уходу за зелеными насаждениями (полив, косьба газонов и т.д.);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4" w:name="sub_117603"/>
      <w:bookmarkEnd w:id="353"/>
      <w:r w:rsidRPr="00EB6EC4">
        <w:rPr>
          <w:rFonts w:ascii="Times New Roman" w:hAnsi="Times New Roman" w:cs="Times New Roman"/>
          <w:sz w:val="25"/>
          <w:szCs w:val="25"/>
        </w:rPr>
        <w:t>3) проведение очистки канав, труб, дренажей, предназначенных для отвода ливневых и грунтовых вод, от отходов и мусора один раз весной и далее по мере накопления;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5" w:name="sub_117604"/>
      <w:bookmarkEnd w:id="354"/>
      <w:r w:rsidRPr="00EB6EC4">
        <w:rPr>
          <w:rFonts w:ascii="Times New Roman" w:hAnsi="Times New Roman" w:cs="Times New Roman"/>
          <w:sz w:val="25"/>
          <w:szCs w:val="25"/>
        </w:rPr>
        <w:t>4) очистку, окраску МАФ и элементов благоустройства по мере необходимости с учетом технического и эстетического состояния данных объектов, но не реже одного раза в год;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6" w:name="sub_117605"/>
      <w:bookmarkEnd w:id="355"/>
      <w:r w:rsidRPr="00EB6EC4">
        <w:rPr>
          <w:rFonts w:ascii="Times New Roman" w:hAnsi="Times New Roman" w:cs="Times New Roman"/>
          <w:sz w:val="25"/>
          <w:szCs w:val="25"/>
        </w:rPr>
        <w:t>5) очистку урн по мере накопления мусора (не допуская их переполнения), их мойку и дезинфекцию один раз в месяц (в теплое время года), окраску - не реже одного раза в год, а металлических урн - не менее двух раз в год (весной и осенью);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7" w:name="sub_117606"/>
      <w:bookmarkEnd w:id="356"/>
      <w:r w:rsidRPr="00EB6EC4">
        <w:rPr>
          <w:rFonts w:ascii="Times New Roman" w:hAnsi="Times New Roman" w:cs="Times New Roman"/>
          <w:sz w:val="25"/>
          <w:szCs w:val="25"/>
        </w:rPr>
        <w:t>6) ежедневную уборку территории (подметание, удаление мусора, снега, наледи, проведение иных технологических операций для поддержания объектов благоустройства в чистоте);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8" w:name="sub_117607"/>
      <w:bookmarkEnd w:id="357"/>
      <w:r w:rsidRPr="00EB6EC4">
        <w:rPr>
          <w:rFonts w:ascii="Times New Roman" w:hAnsi="Times New Roman" w:cs="Times New Roman"/>
          <w:sz w:val="25"/>
          <w:szCs w:val="25"/>
        </w:rPr>
        <w:t>7) сбор и вывоз отходов по планово-регулярной системе согласно утвержденным графикам.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59" w:name="sub_1177"/>
      <w:bookmarkEnd w:id="358"/>
      <w:r w:rsidRPr="00EB6EC4">
        <w:rPr>
          <w:rFonts w:ascii="Times New Roman" w:hAnsi="Times New Roman" w:cs="Times New Roman"/>
          <w:sz w:val="25"/>
          <w:szCs w:val="25"/>
        </w:rPr>
        <w:t xml:space="preserve">198. Работы по содержанию и уборке придомовых и дворовых территорий проводятся в объеме и с периодичностью не менее установленных </w:t>
      </w:r>
      <w:hyperlink r:id="rId12" w:history="1">
        <w:r w:rsidRPr="00EB6EC4">
          <w:rPr>
            <w:rFonts w:ascii="Times New Roman" w:hAnsi="Times New Roman" w:cs="Times New Roman"/>
            <w:sz w:val="25"/>
            <w:szCs w:val="25"/>
          </w:rPr>
          <w:t>Правилами и нормами</w:t>
        </w:r>
      </w:hyperlink>
      <w:r w:rsidRPr="00EB6EC4">
        <w:rPr>
          <w:rFonts w:ascii="Times New Roman" w:hAnsi="Times New Roman" w:cs="Times New Roman"/>
          <w:sz w:val="25"/>
          <w:szCs w:val="25"/>
        </w:rPr>
        <w:t xml:space="preserve"> технической эксплуатации жилищного фонда.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0" w:name="sub_1178"/>
      <w:bookmarkEnd w:id="359"/>
      <w:r w:rsidRPr="00EB6EC4">
        <w:rPr>
          <w:rFonts w:ascii="Times New Roman" w:hAnsi="Times New Roman" w:cs="Times New Roman"/>
          <w:sz w:val="25"/>
          <w:szCs w:val="25"/>
        </w:rPr>
        <w:t>199. Уборка отходов от вырубки (повреждения) зеленых насаждений осуществляется организациями, производящими работы по вырубке данных зеленых насаждений.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1" w:name="sub_1179"/>
      <w:bookmarkEnd w:id="360"/>
      <w:r w:rsidRPr="00EB6EC4">
        <w:rPr>
          <w:rFonts w:ascii="Times New Roman" w:hAnsi="Times New Roman" w:cs="Times New Roman"/>
          <w:sz w:val="25"/>
          <w:szCs w:val="25"/>
        </w:rPr>
        <w:t xml:space="preserve">200. Вывоз отходов от вырубки (повреждения) зеленых насаждений производится в течение рабочего дня - с территорий вдоль основных улиц и магистралей и в течение суток - с улиц второстепенного значения и дворовых территорий. Пни, оставшиеся после вырубки зеленых насаждений, удаляются в течение суток на основных улицах и магистралях района и в течение трех суток - на улицах второстепенного значения и дворовых территориях. Упавшие деревья удаляются собственником отведенной территории немедленно с проезжей части дорог, тротуаров, от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токонесущих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проводов, фасадов жилых и производственных зданий, а с других территорий - в течение 8 часов с момента обнаружения.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2" w:name="sub_1180"/>
      <w:bookmarkEnd w:id="361"/>
      <w:r w:rsidRPr="00EB6EC4">
        <w:rPr>
          <w:rFonts w:ascii="Times New Roman" w:hAnsi="Times New Roman" w:cs="Times New Roman"/>
          <w:sz w:val="25"/>
          <w:szCs w:val="25"/>
        </w:rPr>
        <w:t>201. Контейнерные площадки должны содержаться в соответствии с санитарными нормами и правилами.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3" w:name="sub_1181"/>
      <w:bookmarkEnd w:id="362"/>
      <w:r w:rsidRPr="00EB6EC4">
        <w:rPr>
          <w:rFonts w:ascii="Times New Roman" w:hAnsi="Times New Roman" w:cs="Times New Roman"/>
          <w:sz w:val="25"/>
          <w:szCs w:val="25"/>
        </w:rPr>
        <w:t>202. Места массового пребывания людей (подходы к территории рынков, торговые зоны и др.) должны содержаться в чистоте.</w:t>
      </w:r>
    </w:p>
    <w:bookmarkEnd w:id="363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364" w:name="sub_1027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28. Организация и проведение уборочных работ в осенне-зимний период на территориях общего пользования муниципального образования</w:t>
      </w:r>
      <w:bookmarkEnd w:id="364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5" w:name="sub_1182"/>
      <w:r w:rsidRPr="00EB6EC4">
        <w:rPr>
          <w:rFonts w:ascii="Times New Roman" w:hAnsi="Times New Roman" w:cs="Times New Roman"/>
          <w:sz w:val="25"/>
          <w:szCs w:val="25"/>
        </w:rPr>
        <w:lastRenderedPageBreak/>
        <w:t>203. Осенне-зимнюю уборку территории следует проводить с 16 октября по 14 мая и предусматривать уборку и вывоз мусора, опавшей листвы, снега и льда, грязи, посыпку улиц песком с примесью хлоридов. В случае значительного отклонения от средних климатических особенностей текущей зимы, сроки начала и окончания зимней уборки могут изменяться.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6" w:name="sub_1183"/>
      <w:bookmarkEnd w:id="365"/>
      <w:r w:rsidRPr="00EB6EC4">
        <w:rPr>
          <w:rFonts w:ascii="Times New Roman" w:hAnsi="Times New Roman" w:cs="Times New Roman"/>
          <w:sz w:val="25"/>
          <w:szCs w:val="25"/>
        </w:rPr>
        <w:t>204. Мероприятия по подготовке уборочной техники к работе в зимний период проводятся в сроки, определенные Администрацией села.</w:t>
      </w:r>
    </w:p>
    <w:p w:rsidR="00D24B0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7" w:name="sub_1184"/>
      <w:bookmarkEnd w:id="366"/>
      <w:r w:rsidRPr="00EB6EC4">
        <w:rPr>
          <w:rFonts w:ascii="Times New Roman" w:hAnsi="Times New Roman" w:cs="Times New Roman"/>
          <w:sz w:val="25"/>
          <w:szCs w:val="25"/>
        </w:rPr>
        <w:t>205. Укладка свежевыпавшего снега в валы и кучи разрешается на всех улицах, площадях, набережных, бульварах и скверах, не препятствующих свободному проезду автотранспорта и движению пешеходов с вывозкой в течение 24 часов с момента укладки.</w:t>
      </w:r>
      <w:r w:rsidR="00F84B5E">
        <w:rPr>
          <w:rFonts w:ascii="Times New Roman" w:hAnsi="Times New Roman" w:cs="Times New Roman"/>
          <w:sz w:val="25"/>
          <w:szCs w:val="25"/>
        </w:rPr>
        <w:t xml:space="preserve"> </w:t>
      </w:r>
      <w:bookmarkStart w:id="368" w:name="sub_1185"/>
      <w:bookmarkEnd w:id="367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B6EC4">
        <w:rPr>
          <w:rFonts w:ascii="Times New Roman" w:hAnsi="Times New Roman" w:cs="Times New Roman"/>
          <w:sz w:val="25"/>
          <w:szCs w:val="25"/>
        </w:rPr>
        <w:t>206. В зависимости от ширины улицы и характера движения на ней валы следует укладывать либо по обеим сторонам проезжей части, либо с одной стороны проезжей части вдоль тротуара с оставлением необходимых проходов и проездов.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69" w:name="sub_1186"/>
      <w:bookmarkEnd w:id="368"/>
      <w:r w:rsidRPr="00EB6EC4">
        <w:rPr>
          <w:rFonts w:ascii="Times New Roman" w:hAnsi="Times New Roman" w:cs="Times New Roman"/>
          <w:sz w:val="25"/>
          <w:szCs w:val="25"/>
        </w:rPr>
        <w:t xml:space="preserve">207. Посыпку песком и обработку специальными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противогололёдными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материалами следует начинать с начала снегопада или появления гололеда. В первую очередь при гололеде посыпаются спуски, подъемы, перекрестки, места остановок общественного транспорта, пешеходные переходы.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0" w:name="sub_1187"/>
      <w:bookmarkEnd w:id="369"/>
      <w:r w:rsidRPr="00EB6EC4">
        <w:rPr>
          <w:rFonts w:ascii="Times New Roman" w:hAnsi="Times New Roman" w:cs="Times New Roman"/>
          <w:sz w:val="25"/>
          <w:szCs w:val="25"/>
        </w:rPr>
        <w:t>208. В зонах, где имеет место интенсивное пешеходное движение, запрещается использовать (или свести к минимуму) химические реагенты, наносящие ущерб здоровью человека и животных, растениям, обуви. Тротуары следует посыпать сухим песком без хлоридов.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1" w:name="sub_1188"/>
      <w:bookmarkEnd w:id="370"/>
      <w:r w:rsidRPr="00EB6EC4">
        <w:rPr>
          <w:rFonts w:ascii="Times New Roman" w:hAnsi="Times New Roman" w:cs="Times New Roman"/>
          <w:sz w:val="25"/>
          <w:szCs w:val="25"/>
        </w:rPr>
        <w:t>209. Все тротуары, дворы, лотки проезжей части улиц, площадей и другие участки с асфальтовым покрытием необходимо очищать от снега и обледенелого наката под скребок и посыпать песком немедленно.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2" w:name="sub_1189"/>
      <w:bookmarkEnd w:id="371"/>
      <w:r w:rsidRPr="00EB6EC4">
        <w:rPr>
          <w:rFonts w:ascii="Times New Roman" w:hAnsi="Times New Roman" w:cs="Times New Roman"/>
          <w:sz w:val="25"/>
          <w:szCs w:val="25"/>
        </w:rPr>
        <w:t>210. Уборку и вывоз снега и льда с улиц, площадей, мостов, плотин, скверов и бульваров следует начинать немедленно с начала снегопада и производить, в первую очередь, с магистральных улиц, автобусных трасс, мостов, плотин и путепроводов для обеспечения бесперебойного движения транспорта во избежание наката.</w:t>
      </w:r>
    </w:p>
    <w:p w:rsidR="00D24B04" w:rsidRPr="00F84B5E" w:rsidRDefault="00EB6EC4" w:rsidP="00D24B0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color w:val="FF0000"/>
          <w:sz w:val="25"/>
          <w:szCs w:val="25"/>
        </w:rPr>
      </w:pPr>
      <w:bookmarkStart w:id="373" w:name="sub_1190"/>
      <w:bookmarkEnd w:id="372"/>
      <w:r w:rsidRPr="00EB6EC4">
        <w:rPr>
          <w:rFonts w:ascii="Times New Roman" w:hAnsi="Times New Roman" w:cs="Times New Roman"/>
          <w:sz w:val="25"/>
          <w:szCs w:val="25"/>
        </w:rPr>
        <w:t xml:space="preserve">211. Места временного складирования снега ежегодно определяются Администрацией села по согласованию с Территориальным отделом по Чукотскому АО по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Билибинскому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району Управления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Роспотребнадзора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по Чукотскому АО.</w:t>
      </w:r>
      <w:r w:rsidR="00D24B04" w:rsidRPr="00D24B04">
        <w:rPr>
          <w:rFonts w:ascii="Times New Roman" w:hAnsi="Times New Roman" w:cs="Times New Roman"/>
          <w:i/>
          <w:color w:val="FF0000"/>
          <w:sz w:val="25"/>
          <w:szCs w:val="25"/>
        </w:rPr>
        <w:t xml:space="preserve"> </w:t>
      </w:r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 xml:space="preserve">Снег должен складироваться на площадках с водонепроницаемым покрытием и обвалованных сплошным земляным валом или вывозиться на </w:t>
      </w:r>
      <w:proofErr w:type="spellStart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>снегоплавильные</w:t>
      </w:r>
      <w:proofErr w:type="spellEnd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 xml:space="preserve"> </w:t>
      </w:r>
      <w:proofErr w:type="spellStart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>установки</w:t>
      </w:r>
      <w:proofErr w:type="gramStart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>.Н</w:t>
      </w:r>
      <w:proofErr w:type="gramEnd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>е</w:t>
      </w:r>
      <w:proofErr w:type="spellEnd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 xml:space="preserve"> допускается размещение собранного снега </w:t>
      </w:r>
      <w:proofErr w:type="spellStart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>ильда</w:t>
      </w:r>
      <w:proofErr w:type="spellEnd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 xml:space="preserve"> на детских игровых и спортивных площадках, в зонах </w:t>
      </w:r>
      <w:proofErr w:type="spellStart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>рекреационногоназначения</w:t>
      </w:r>
      <w:proofErr w:type="spellEnd"/>
      <w:r w:rsidR="00D24B04">
        <w:rPr>
          <w:rFonts w:ascii="Times New Roman" w:hAnsi="Times New Roman" w:cs="Times New Roman"/>
          <w:i/>
          <w:color w:val="FF0000"/>
          <w:sz w:val="25"/>
          <w:szCs w:val="25"/>
        </w:rPr>
        <w:t>, на поверхности ледяного покрова водоемов и водосборных территориях, а также в радиусе 50 метров от источников нецентрализованного водоснабжения.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4" w:name="sub_1191"/>
      <w:bookmarkEnd w:id="373"/>
      <w:r w:rsidRPr="00EB6EC4">
        <w:rPr>
          <w:rFonts w:ascii="Times New Roman" w:hAnsi="Times New Roman" w:cs="Times New Roman"/>
          <w:sz w:val="25"/>
          <w:szCs w:val="25"/>
        </w:rPr>
        <w:lastRenderedPageBreak/>
        <w:t>212. Вывоз снега от остановок общественного пассажирского транспорта, наземных пешеходных переходов, с мостов и путепроводов, мест массового посещения людей, с территории больниц и других социально значимых объектов, с улиц и проездов, обеспечивающий безопасность дорожного движения и с остальных территорий в течение 24 часов после окончания снегопада.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5" w:name="sub_1192"/>
      <w:bookmarkEnd w:id="374"/>
      <w:r w:rsidRPr="00EB6EC4">
        <w:rPr>
          <w:rFonts w:ascii="Times New Roman" w:hAnsi="Times New Roman" w:cs="Times New Roman"/>
          <w:sz w:val="25"/>
          <w:szCs w:val="25"/>
        </w:rPr>
        <w:t xml:space="preserve">213. После прохождения снегоочистительной техники при уборке улиц, проездов, площадей специализированным организациям необходимо обеспечивать уборку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прибордюрных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6" w:name="sub_1193"/>
      <w:bookmarkEnd w:id="375"/>
      <w:r w:rsidRPr="00EB6EC4">
        <w:rPr>
          <w:rFonts w:ascii="Times New Roman" w:hAnsi="Times New Roman" w:cs="Times New Roman"/>
          <w:sz w:val="25"/>
          <w:szCs w:val="25"/>
        </w:rPr>
        <w:t xml:space="preserve">214. Тротуары, дворовые территории и проезды должны быть очищены от снега и наледи до твердого покрытия. При возникновении наледи (гололеда) производится обработка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противогололедными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материалами. Время на очистку и обработку тротуаров дворовых территорий и проездов не должно превышать 12 часов после окончания снегопада.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7" w:name="sub_1194"/>
      <w:bookmarkEnd w:id="376"/>
      <w:r w:rsidRPr="00EB6EC4">
        <w:rPr>
          <w:rFonts w:ascii="Times New Roman" w:hAnsi="Times New Roman" w:cs="Times New Roman"/>
          <w:sz w:val="25"/>
          <w:szCs w:val="25"/>
        </w:rPr>
        <w:t xml:space="preserve">215. Снегоуборочные работы (механизированное подметание и ручная зачистка) на тротуарах, пешеходных дорожках и посадочных площадках общественного пассажирского транспорта следует начинать сразу по окончании снегопада. При длительных снегопадах циклы снегоочистки и обработки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противогололедными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материалами следует повторять, обеспечивая безопасность для пешеходов.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8" w:name="sub_1195"/>
      <w:bookmarkEnd w:id="377"/>
      <w:r w:rsidRPr="00EB6EC4">
        <w:rPr>
          <w:rFonts w:ascii="Times New Roman" w:hAnsi="Times New Roman" w:cs="Times New Roman"/>
          <w:sz w:val="25"/>
          <w:szCs w:val="25"/>
        </w:rPr>
        <w:t>216. Тротуары и лестничные сходы должны быть очищены на всю ширину до твердого покрытия от свежевыпавшего или уплотненного снега (снежно-ледяных образований).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79" w:name="sub_1196"/>
      <w:bookmarkEnd w:id="378"/>
      <w:r w:rsidRPr="00EB6EC4">
        <w:rPr>
          <w:rFonts w:ascii="Times New Roman" w:hAnsi="Times New Roman" w:cs="Times New Roman"/>
          <w:sz w:val="25"/>
          <w:szCs w:val="25"/>
        </w:rPr>
        <w:t xml:space="preserve">217. В период снегопада тротуары и лестничные сходы, площадки и ступеньки при входе в здания (места общественного пользования) необходимо обрабатывать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противогололедными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материалами и расчищаться для движения пешеходов.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0" w:name="sub_1197"/>
      <w:bookmarkEnd w:id="379"/>
      <w:r w:rsidRPr="00EB6EC4">
        <w:rPr>
          <w:rFonts w:ascii="Times New Roman" w:hAnsi="Times New Roman" w:cs="Times New Roman"/>
          <w:sz w:val="25"/>
          <w:szCs w:val="25"/>
        </w:rPr>
        <w:t xml:space="preserve">218. Уборка территорий жилых дворов в период снегопада производится с периодичностью и в сроки, установленные </w:t>
      </w:r>
      <w:hyperlink r:id="rId13" w:history="1">
        <w:r w:rsidRPr="00EB6EC4">
          <w:rPr>
            <w:rFonts w:ascii="Times New Roman" w:hAnsi="Times New Roman" w:cs="Times New Roman"/>
            <w:color w:val="106BBE"/>
            <w:sz w:val="25"/>
            <w:szCs w:val="25"/>
          </w:rPr>
          <w:t>Правилами и нормами</w:t>
        </w:r>
      </w:hyperlink>
      <w:r w:rsidRPr="00EB6EC4">
        <w:rPr>
          <w:rFonts w:ascii="Times New Roman" w:hAnsi="Times New Roman" w:cs="Times New Roman"/>
          <w:sz w:val="25"/>
          <w:szCs w:val="25"/>
        </w:rPr>
        <w:t xml:space="preserve"> технической эксплуатации жилищного фонда.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1" w:name="sub_1198"/>
      <w:bookmarkEnd w:id="380"/>
      <w:r w:rsidRPr="00EB6EC4">
        <w:rPr>
          <w:rFonts w:ascii="Times New Roman" w:hAnsi="Times New Roman" w:cs="Times New Roman"/>
          <w:sz w:val="25"/>
          <w:szCs w:val="25"/>
        </w:rPr>
        <w:t>219. 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2" w:name="sub_1199"/>
      <w:bookmarkEnd w:id="381"/>
      <w:r w:rsidRPr="00EB6EC4">
        <w:rPr>
          <w:rFonts w:ascii="Times New Roman" w:hAnsi="Times New Roman" w:cs="Times New Roman"/>
          <w:sz w:val="25"/>
          <w:szCs w:val="25"/>
        </w:rPr>
        <w:t>220. В зимнее время владельцами и арендаторами зданий должна быть организована очистка кровель от снега, наледи и сосулек.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3" w:name="sub_1200"/>
      <w:bookmarkEnd w:id="382"/>
      <w:r w:rsidRPr="00EB6EC4">
        <w:rPr>
          <w:rFonts w:ascii="Times New Roman" w:hAnsi="Times New Roman" w:cs="Times New Roman"/>
          <w:sz w:val="25"/>
          <w:szCs w:val="25"/>
        </w:rPr>
        <w:t xml:space="preserve">221. Очистка кровель зданий на сторонах, выходящих на пешеходные зоны, от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наледеобразований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должна производиться немедленно по мере их образования с предварительной установкой ограждения опасных участков. Крыши с наружным водоотводом необходимо периодически очищать от снега, не допуская его накопления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более 30 сантиметров.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4" w:name="sub_1201"/>
      <w:bookmarkEnd w:id="383"/>
      <w:r w:rsidRPr="00EB6EC4">
        <w:rPr>
          <w:rFonts w:ascii="Times New Roman" w:hAnsi="Times New Roman" w:cs="Times New Roman"/>
          <w:sz w:val="25"/>
          <w:szCs w:val="25"/>
        </w:rPr>
        <w:t xml:space="preserve">222. Очистка крыш зданий от снега,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наледеобразований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 Перед сбросом снега необходимо провести охранные мероприятия, обеспечивающие безопасность прохода жителей и движения пешеходов. Сброшенный с кровель зданий снег и ледяные сосульки немедленно убираются на проезжую часть и размещаются вдоль лотка для последующего вывоза (по договору) организацией, убирающей проезжую часть улицы. Запрещается сбрасывать снег, лед и мусор в воронки водосточных труб.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При сбрасывании снега с крыш должны быть приняты меры, обеспечивающие полную сохранность деревьев, кустарников, воздушных линий уличного электроосвещения, растяжек, рекламных конструкций, светофорных объектов, дорожных знаков, линий связи и др.</w:t>
      </w:r>
      <w:proofErr w:type="gramEnd"/>
    </w:p>
    <w:bookmarkEnd w:id="384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385" w:name="sub_1028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29. Организация и проведение уборочных работ в весенне-летний период на территориях общего пользования муниципального образования</w:t>
      </w:r>
      <w:bookmarkEnd w:id="385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6" w:name="sub_1202"/>
      <w:r w:rsidRPr="00EB6EC4">
        <w:rPr>
          <w:rFonts w:ascii="Times New Roman" w:hAnsi="Times New Roman" w:cs="Times New Roman"/>
          <w:sz w:val="25"/>
          <w:szCs w:val="25"/>
        </w:rPr>
        <w:t xml:space="preserve">223. Весенне-летняя уборка территории производится с 15 мая по 15 октября и предусматривает мойку,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полив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и подметание проезжей части улиц, тротуаров, площадей.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7" w:name="sub_1203"/>
      <w:bookmarkEnd w:id="386"/>
      <w:r w:rsidRPr="00EB6EC4">
        <w:rPr>
          <w:rFonts w:ascii="Times New Roman" w:hAnsi="Times New Roman" w:cs="Times New Roman"/>
          <w:sz w:val="25"/>
          <w:szCs w:val="25"/>
        </w:rPr>
        <w:t>224. Мойке следует подвергать всю ширину проезжей части улиц и площадей.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8" w:name="sub_1204"/>
      <w:bookmarkEnd w:id="387"/>
      <w:r w:rsidRPr="00EB6EC4">
        <w:rPr>
          <w:rFonts w:ascii="Times New Roman" w:hAnsi="Times New Roman" w:cs="Times New Roman"/>
          <w:sz w:val="25"/>
          <w:szCs w:val="25"/>
        </w:rPr>
        <w:t>225. Уборку лотков и бордюров от песка, пыли, мусора после мойки необходимо заканчивать к 10.00 часам.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89" w:name="sub_1205"/>
      <w:bookmarkEnd w:id="388"/>
      <w:r w:rsidRPr="00EB6EC4">
        <w:rPr>
          <w:rFonts w:ascii="Times New Roman" w:hAnsi="Times New Roman" w:cs="Times New Roman"/>
          <w:sz w:val="25"/>
          <w:szCs w:val="25"/>
        </w:rPr>
        <w:t>226. Мойку и полив тротуаров и дворовых территорий, зеленых насаждений и газонов следует производить силами эксплуатирующих данную территорию организаций и собственниками помещений.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0" w:name="sub_1206"/>
      <w:bookmarkEnd w:id="389"/>
      <w:r w:rsidRPr="00EB6EC4">
        <w:rPr>
          <w:rFonts w:ascii="Times New Roman" w:hAnsi="Times New Roman" w:cs="Times New Roman"/>
          <w:sz w:val="25"/>
          <w:szCs w:val="25"/>
        </w:rPr>
        <w:t>227. Мойка дорожных покрытий и тротуаров, подметание тротуаров, а  также влажное подметание (полив улиц) проезжей части улиц следует производить по мере необходимости с 9.00 часов до 18.00 часов.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1" w:name="sub_1208"/>
      <w:bookmarkEnd w:id="390"/>
      <w:r w:rsidRPr="00EB6EC4">
        <w:rPr>
          <w:rFonts w:ascii="Times New Roman" w:hAnsi="Times New Roman" w:cs="Times New Roman"/>
          <w:sz w:val="25"/>
          <w:szCs w:val="25"/>
        </w:rPr>
        <w:t xml:space="preserve">228. Подметание дворовых территорий,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внутридворовых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проездов и тротуаров от пыли и мелкого бытового мусора осуществляются механизированным способом или вручную; чистота на территории должна поддерживаться в течение рабочего дня.</w:t>
      </w:r>
    </w:p>
    <w:bookmarkEnd w:id="391"/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392" w:name="sub_400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Раздел IV. Формы и механизмы общественного участия в принятии решений и реализации проектов комплексного благоустройства и развития городской среды</w:t>
      </w:r>
    </w:p>
    <w:bookmarkEnd w:id="392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393" w:name="sub_1030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30. Общие положения. Задачи, польза и формы общественного участия</w:t>
      </w:r>
      <w:bookmarkEnd w:id="393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4" w:name="sub_1210"/>
      <w:r w:rsidRPr="00EB6EC4">
        <w:rPr>
          <w:rFonts w:ascii="Times New Roman" w:hAnsi="Times New Roman" w:cs="Times New Roman"/>
          <w:sz w:val="25"/>
          <w:szCs w:val="25"/>
        </w:rPr>
        <w:t xml:space="preserve">229. В целях повышения удовлетворенности жителей окружающей средой,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повышения качества жизни и городской среды, необходима вовлеченность в принятие решений и реализацию проектов благоустройства городских территорий активных жителей, представителей сообществ, реальный учет мнения всех субъектов городского развития.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5" w:name="sub_1211"/>
      <w:bookmarkEnd w:id="394"/>
      <w:r w:rsidRPr="00EB6EC4">
        <w:rPr>
          <w:rFonts w:ascii="Times New Roman" w:hAnsi="Times New Roman" w:cs="Times New Roman"/>
          <w:sz w:val="25"/>
          <w:szCs w:val="25"/>
        </w:rPr>
        <w:t>230.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необходимы: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6" w:name="sub_12111"/>
      <w:bookmarkEnd w:id="395"/>
      <w:r w:rsidRPr="00EB6EC4">
        <w:rPr>
          <w:rFonts w:ascii="Times New Roman" w:hAnsi="Times New Roman" w:cs="Times New Roman"/>
          <w:sz w:val="25"/>
          <w:szCs w:val="25"/>
        </w:rPr>
        <w:t>1)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7" w:name="sub_12112"/>
      <w:bookmarkEnd w:id="396"/>
      <w:r w:rsidRPr="00EB6EC4">
        <w:rPr>
          <w:rFonts w:ascii="Times New Roman" w:hAnsi="Times New Roman" w:cs="Times New Roman"/>
          <w:sz w:val="25"/>
          <w:szCs w:val="25"/>
        </w:rPr>
        <w:t>2)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8" w:name="sub_12113"/>
      <w:bookmarkEnd w:id="397"/>
      <w:r w:rsidRPr="00EB6EC4">
        <w:rPr>
          <w:rFonts w:ascii="Times New Roman" w:hAnsi="Times New Roman" w:cs="Times New Roman"/>
          <w:sz w:val="25"/>
          <w:szCs w:val="25"/>
        </w:rPr>
        <w:t>3) рассмотрение созданных вариантов с вовлечением всех заинтересованных субъектов, имеющих отношение к данной территории и данному вопросу;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399" w:name="sub_12114"/>
      <w:bookmarkEnd w:id="398"/>
      <w:r w:rsidRPr="00EB6EC4">
        <w:rPr>
          <w:rFonts w:ascii="Times New Roman" w:hAnsi="Times New Roman" w:cs="Times New Roman"/>
          <w:sz w:val="25"/>
          <w:szCs w:val="25"/>
        </w:rPr>
        <w:t>4)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bookmarkEnd w:id="399"/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400" w:name="sub_1031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Глава 31. Принципы организации и механизмы общественного соучастия</w:t>
      </w:r>
      <w:bookmarkEnd w:id="400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1" w:name="sub_1212"/>
      <w:r w:rsidRPr="00EB6EC4">
        <w:rPr>
          <w:rFonts w:ascii="Times New Roman" w:hAnsi="Times New Roman" w:cs="Times New Roman"/>
          <w:sz w:val="25"/>
          <w:szCs w:val="25"/>
        </w:rPr>
        <w:t>231. 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заинтересованных субъектов вокруг проектов реализующих стратегию развития территории.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2" w:name="sub_1213"/>
      <w:bookmarkEnd w:id="401"/>
      <w:r w:rsidRPr="00EB6EC4">
        <w:rPr>
          <w:rFonts w:ascii="Times New Roman" w:hAnsi="Times New Roman" w:cs="Times New Roman"/>
          <w:sz w:val="25"/>
          <w:szCs w:val="25"/>
        </w:rPr>
        <w:t>232.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3" w:name="sub_1214"/>
      <w:bookmarkEnd w:id="402"/>
      <w:r w:rsidRPr="00EB6EC4">
        <w:rPr>
          <w:rFonts w:ascii="Times New Roman" w:hAnsi="Times New Roman" w:cs="Times New Roman"/>
          <w:sz w:val="25"/>
          <w:szCs w:val="25"/>
        </w:rPr>
        <w:t>233. Все решения, касающиеся благоустройства и развития территорий должны приниматься открыто и гласно, с учетом мнения жителей соответствующих территорий и всех заинтересованных субъектов.</w:t>
      </w:r>
      <w:bookmarkStart w:id="404" w:name="sub_1215"/>
      <w:bookmarkEnd w:id="403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5" w:name="sub_1216"/>
      <w:bookmarkEnd w:id="404"/>
      <w:r w:rsidRPr="00EB6EC4">
        <w:rPr>
          <w:rFonts w:ascii="Times New Roman" w:hAnsi="Times New Roman" w:cs="Times New Roman"/>
          <w:sz w:val="25"/>
          <w:szCs w:val="25"/>
        </w:rPr>
        <w:t>234. Необходимо обеспечить свободный доступ в сети "Интернет" к основной проектной и конкурсной документации, а также обеспечивать видеозапись публичных обсуждений проектов благоустройства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6" w:name="sub_1217"/>
      <w:bookmarkEnd w:id="405"/>
      <w:r w:rsidRPr="00EB6EC4">
        <w:rPr>
          <w:rFonts w:ascii="Times New Roman" w:hAnsi="Times New Roman" w:cs="Times New Roman"/>
          <w:sz w:val="25"/>
          <w:szCs w:val="25"/>
        </w:rPr>
        <w:t xml:space="preserve">235. Для осуществления участия граждан в процессе принятия решений и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реализации проектов комплексного благоустройства необходимо следовать следующим форматам: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7" w:name="sub_121701"/>
      <w:bookmarkEnd w:id="406"/>
      <w:r w:rsidRPr="00EB6EC4">
        <w:rPr>
          <w:rFonts w:ascii="Times New Roman" w:hAnsi="Times New Roman" w:cs="Times New Roman"/>
          <w:sz w:val="25"/>
          <w:szCs w:val="25"/>
        </w:rPr>
        <w:t>1) совместное определение целей и задач по развитию территории, инвентаризация проблем и потенциалов среды;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8" w:name="sub_121702"/>
      <w:bookmarkEnd w:id="407"/>
      <w:r w:rsidRPr="00EB6EC4">
        <w:rPr>
          <w:rFonts w:ascii="Times New Roman" w:hAnsi="Times New Roman" w:cs="Times New Roman"/>
          <w:sz w:val="25"/>
          <w:szCs w:val="25"/>
        </w:rPr>
        <w:t>2) определение основных видов активностей, функциональных зон и их взаимного расположения на выбранной территории;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09" w:name="sub_121703"/>
      <w:bookmarkEnd w:id="408"/>
      <w:r w:rsidRPr="00EB6EC4">
        <w:rPr>
          <w:rFonts w:ascii="Times New Roman" w:hAnsi="Times New Roman" w:cs="Times New Roman"/>
          <w:sz w:val="25"/>
          <w:szCs w:val="25"/>
        </w:rPr>
        <w:t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0" w:name="sub_121704"/>
      <w:bookmarkEnd w:id="409"/>
      <w:r w:rsidRPr="00EB6EC4">
        <w:rPr>
          <w:rFonts w:ascii="Times New Roman" w:hAnsi="Times New Roman" w:cs="Times New Roman"/>
          <w:sz w:val="25"/>
          <w:szCs w:val="25"/>
        </w:rPr>
        <w:t>4) консультации в выборе типов покрытий, с учетом функционального зонирования территории;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1" w:name="sub_121705"/>
      <w:bookmarkEnd w:id="410"/>
      <w:r w:rsidRPr="00EB6EC4">
        <w:rPr>
          <w:rFonts w:ascii="Times New Roman" w:hAnsi="Times New Roman" w:cs="Times New Roman"/>
          <w:sz w:val="25"/>
          <w:szCs w:val="25"/>
        </w:rPr>
        <w:t>5) консультации по предполагаемым типам озеленения;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2" w:name="sub_121706"/>
      <w:bookmarkEnd w:id="411"/>
      <w:r w:rsidRPr="00EB6EC4">
        <w:rPr>
          <w:rFonts w:ascii="Times New Roman" w:hAnsi="Times New Roman" w:cs="Times New Roman"/>
          <w:sz w:val="25"/>
          <w:szCs w:val="25"/>
        </w:rPr>
        <w:t>6) консультации по предполагаемым типам освещения и осветительного оборудования;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3" w:name="sub_121707"/>
      <w:bookmarkEnd w:id="412"/>
      <w:r w:rsidRPr="00EB6EC4">
        <w:rPr>
          <w:rFonts w:ascii="Times New Roman" w:hAnsi="Times New Roman" w:cs="Times New Roman"/>
          <w:sz w:val="25"/>
          <w:szCs w:val="25"/>
        </w:rPr>
        <w:t>7) участие в разработке проекта, обсуждение решений с архитекторами, проектировщиками и другими профильными специалистами;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4" w:name="sub_121708"/>
      <w:bookmarkEnd w:id="413"/>
      <w:r w:rsidRPr="00EB6EC4">
        <w:rPr>
          <w:rFonts w:ascii="Times New Roman" w:hAnsi="Times New Roman" w:cs="Times New Roman"/>
          <w:sz w:val="25"/>
          <w:szCs w:val="25"/>
        </w:rPr>
        <w:t>8)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5" w:name="sub_121709"/>
      <w:bookmarkEnd w:id="414"/>
      <w:r w:rsidRPr="00EB6EC4">
        <w:rPr>
          <w:rFonts w:ascii="Times New Roman" w:hAnsi="Times New Roman" w:cs="Times New Roman"/>
          <w:sz w:val="25"/>
          <w:szCs w:val="25"/>
        </w:rPr>
        <w:t>9)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6" w:name="sub_121710"/>
      <w:bookmarkEnd w:id="415"/>
      <w:r w:rsidRPr="00EB6EC4">
        <w:rPr>
          <w:rFonts w:ascii="Times New Roman" w:hAnsi="Times New Roman" w:cs="Times New Roman"/>
          <w:sz w:val="25"/>
          <w:szCs w:val="25"/>
        </w:rPr>
        <w:t>10)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7" w:name="sub_1218"/>
      <w:bookmarkEnd w:id="416"/>
      <w:r w:rsidRPr="00EB6EC4">
        <w:rPr>
          <w:rFonts w:ascii="Times New Roman" w:hAnsi="Times New Roman" w:cs="Times New Roman"/>
          <w:sz w:val="25"/>
          <w:szCs w:val="25"/>
        </w:rPr>
        <w:t>236.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коммуникации: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8" w:name="sub_121801"/>
      <w:bookmarkEnd w:id="417"/>
      <w:r w:rsidRPr="00EB6EC4">
        <w:rPr>
          <w:rFonts w:ascii="Times New Roman" w:hAnsi="Times New Roman" w:cs="Times New Roman"/>
          <w:sz w:val="25"/>
          <w:szCs w:val="25"/>
        </w:rPr>
        <w:t xml:space="preserve">1) использование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интернет-ресурса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(сайт муниципального образования, социальные сети или приложения) для решения задач по сбору информации, обеспечению "онлайн" участия и регулярном информированию о ходе проекта, с публикацией фото, видео и текстовых отчетов по итогам проведения общественных обсуждений;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19" w:name="sub_121802"/>
      <w:bookmarkEnd w:id="418"/>
      <w:r w:rsidRPr="00EB6EC4">
        <w:rPr>
          <w:rFonts w:ascii="Times New Roman" w:hAnsi="Times New Roman" w:cs="Times New Roman"/>
          <w:sz w:val="25"/>
          <w:szCs w:val="25"/>
        </w:rPr>
        <w:t xml:space="preserve">2) работа с местными СМИ, охватывающими широкий круг людей разных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возрастных групп и потенциальные аудитории проекта;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0" w:name="sub_121803"/>
      <w:bookmarkEnd w:id="419"/>
      <w:r w:rsidRPr="00EB6EC4">
        <w:rPr>
          <w:rFonts w:ascii="Times New Roman" w:hAnsi="Times New Roman" w:cs="Times New Roman"/>
          <w:sz w:val="25"/>
          <w:szCs w:val="25"/>
        </w:rPr>
        <w:t>3) 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библиотеки, спортивные центры и т.п.), на площадке проведения общественных обсуждений (в зоне входной группы, на специальных информационных стендах);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1" w:name="sub_121804"/>
      <w:bookmarkEnd w:id="420"/>
      <w:r w:rsidRPr="00EB6EC4">
        <w:rPr>
          <w:rFonts w:ascii="Times New Roman" w:hAnsi="Times New Roman" w:cs="Times New Roman"/>
          <w:sz w:val="25"/>
          <w:szCs w:val="25"/>
        </w:rPr>
        <w:t>4) информирование местных жителей через школы и детские сады. В том числе -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2" w:name="sub_121805"/>
      <w:bookmarkEnd w:id="421"/>
      <w:r w:rsidRPr="00EB6EC4">
        <w:rPr>
          <w:rFonts w:ascii="Times New Roman" w:hAnsi="Times New Roman" w:cs="Times New Roman"/>
          <w:sz w:val="25"/>
          <w:szCs w:val="25"/>
        </w:rPr>
        <w:t>5) индивидуальные приглашения участников встречи лично, по электронной почте или по телефону;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3" w:name="sub_121806"/>
      <w:bookmarkEnd w:id="422"/>
      <w:r w:rsidRPr="00EB6EC4">
        <w:rPr>
          <w:rFonts w:ascii="Times New Roman" w:hAnsi="Times New Roman" w:cs="Times New Roman"/>
          <w:sz w:val="25"/>
          <w:szCs w:val="25"/>
        </w:rPr>
        <w:t xml:space="preserve">6) использование социальных сетей и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интернет-ресурсов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для обеспечения донесения информации до различных городских и профессиональных сообществ;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4" w:name="sub_121807"/>
      <w:bookmarkEnd w:id="423"/>
      <w:r w:rsidRPr="00EB6EC4">
        <w:rPr>
          <w:rFonts w:ascii="Times New Roman" w:hAnsi="Times New Roman" w:cs="Times New Roman"/>
          <w:sz w:val="25"/>
          <w:szCs w:val="25"/>
        </w:rPr>
        <w:t>7)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5" w:name="sub_121808"/>
      <w:bookmarkEnd w:id="424"/>
      <w:r w:rsidRPr="00EB6EC4">
        <w:rPr>
          <w:rFonts w:ascii="Times New Roman" w:hAnsi="Times New Roman" w:cs="Times New Roman"/>
          <w:sz w:val="25"/>
          <w:szCs w:val="25"/>
        </w:rPr>
        <w:t>8)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6" w:name="sub_1219"/>
      <w:bookmarkEnd w:id="425"/>
      <w:r w:rsidRPr="00EB6EC4">
        <w:rPr>
          <w:rFonts w:ascii="Times New Roman" w:hAnsi="Times New Roman" w:cs="Times New Roman"/>
          <w:sz w:val="25"/>
          <w:szCs w:val="25"/>
        </w:rPr>
        <w:t xml:space="preserve">237.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воркшопов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), проведение общественных обсуждений, проведение дизайн-игр с участием взрослых и детей, организация проектных мастерских со школьниками 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учащимися, школьные проекты (рисунки, сочинения, пожелания, макеты), проведение оценки эксплуатации территории.</w:t>
      </w:r>
      <w:proofErr w:type="gramEnd"/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7" w:name="sub_1220"/>
      <w:bookmarkEnd w:id="426"/>
      <w:r w:rsidRPr="00EB6EC4">
        <w:rPr>
          <w:rFonts w:ascii="Times New Roman" w:hAnsi="Times New Roman" w:cs="Times New Roman"/>
          <w:sz w:val="25"/>
          <w:szCs w:val="25"/>
        </w:rPr>
        <w:t>238. На каждом этапе проектирования следует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8" w:name="sub_1221"/>
      <w:bookmarkEnd w:id="427"/>
      <w:r w:rsidRPr="00EB6EC4">
        <w:rPr>
          <w:rFonts w:ascii="Times New Roman" w:hAnsi="Times New Roman" w:cs="Times New Roman"/>
          <w:sz w:val="25"/>
          <w:szCs w:val="25"/>
        </w:rPr>
        <w:t xml:space="preserve">239. Для проведения общественных обсуждений необходимо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</w:t>
      </w:r>
      <w:r w:rsidRPr="00EB6EC4">
        <w:rPr>
          <w:rFonts w:ascii="Times New Roman" w:hAnsi="Times New Roman" w:cs="Times New Roman"/>
          <w:sz w:val="25"/>
          <w:szCs w:val="25"/>
        </w:rPr>
        <w:lastRenderedPageBreak/>
        <w:t>расположенные по соседству с объектом проектирования.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bookmarkStart w:id="429" w:name="sub_1222"/>
      <w:bookmarkEnd w:id="428"/>
      <w:r w:rsidRPr="00EB6EC4">
        <w:rPr>
          <w:rFonts w:ascii="Times New Roman" w:hAnsi="Times New Roman" w:cs="Times New Roman"/>
          <w:sz w:val="25"/>
          <w:szCs w:val="25"/>
        </w:rPr>
        <w:t xml:space="preserve">240. Общественные обсуждения должны проводиться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при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bookmarkStart w:id="430" w:name="sub_1223"/>
      <w:bookmarkEnd w:id="429"/>
      <w:r w:rsidRPr="00EB6EC4">
        <w:rPr>
          <w:rFonts w:ascii="Times New Roman" w:hAnsi="Times New Roman" w:cs="Times New Roman"/>
          <w:sz w:val="25"/>
          <w:szCs w:val="25"/>
        </w:rPr>
        <w:t xml:space="preserve">241. По итогам встреч, проектных семинаров,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воркшопов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, дизайн-игр и любых других форматов общественных обсуждений должен быть сформирован отчет о встрече, а также видеозапись самой встречи и выложены в публичный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доступ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как на информационных ресурсах проекта, так и на официальном сайте муниципалитета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bookmarkStart w:id="431" w:name="sub_1224"/>
      <w:bookmarkEnd w:id="430"/>
      <w:r w:rsidRPr="00EB6EC4">
        <w:rPr>
          <w:rFonts w:ascii="Times New Roman" w:hAnsi="Times New Roman" w:cs="Times New Roman"/>
          <w:sz w:val="25"/>
          <w:szCs w:val="25"/>
        </w:rPr>
        <w:t xml:space="preserve">242. Для обеспечения квалифицированного участия публикация актуальной информации о проекте, результатах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предпроектного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 xml:space="preserve"> исследования, а также самого проекта осуществляется не 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позднее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 чем за 14 дней до проведения самого общественного обсуждения.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bookmarkStart w:id="432" w:name="sub_1225"/>
      <w:bookmarkEnd w:id="431"/>
      <w:r w:rsidRPr="00EB6EC4">
        <w:rPr>
          <w:rFonts w:ascii="Times New Roman" w:hAnsi="Times New Roman" w:cs="Times New Roman"/>
          <w:sz w:val="25"/>
          <w:szCs w:val="25"/>
        </w:rPr>
        <w:t>243.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Pr="00EB6EC4">
        <w:rPr>
          <w:rFonts w:ascii="Times New Roman" w:hAnsi="Times New Roman" w:cs="Times New Roman"/>
          <w:sz w:val="25"/>
          <w:szCs w:val="25"/>
        </w:rPr>
        <w:t>о-</w:t>
      </w:r>
      <w:proofErr w:type="gramEnd"/>
      <w:r w:rsidRPr="00EB6EC4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EB6EC4">
        <w:rPr>
          <w:rFonts w:ascii="Times New Roman" w:hAnsi="Times New Roman" w:cs="Times New Roman"/>
          <w:sz w:val="25"/>
          <w:szCs w:val="25"/>
        </w:rPr>
        <w:t>видеофиксации</w:t>
      </w:r>
      <w:proofErr w:type="spellEnd"/>
      <w:r w:rsidRPr="00EB6EC4">
        <w:rPr>
          <w:rFonts w:ascii="Times New Roman" w:hAnsi="Times New Roman" w:cs="Times New Roman"/>
          <w:sz w:val="25"/>
          <w:szCs w:val="25"/>
        </w:rPr>
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 (или) на общегородской интерактивный портал в сети "Интернет".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bookmarkStart w:id="433" w:name="sub_1226"/>
      <w:bookmarkEnd w:id="432"/>
      <w:r w:rsidRPr="00EB6EC4">
        <w:rPr>
          <w:rFonts w:ascii="Times New Roman" w:hAnsi="Times New Roman" w:cs="Times New Roman"/>
          <w:sz w:val="25"/>
          <w:szCs w:val="25"/>
        </w:rPr>
        <w:t>244.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bookmarkEnd w:id="433"/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</w:p>
    <w:p w:rsidR="00EB6EC4" w:rsidRPr="00EB6EC4" w:rsidRDefault="00EB6EC4" w:rsidP="00EB6EC4">
      <w:pPr>
        <w:widowControl w:val="0"/>
        <w:autoSpaceDE w:val="0"/>
        <w:autoSpaceDN w:val="0"/>
        <w:adjustRightInd w:val="0"/>
        <w:spacing w:after="120"/>
        <w:jc w:val="center"/>
        <w:outlineLvl w:val="0"/>
        <w:rPr>
          <w:rFonts w:ascii="Times New Roman" w:hAnsi="Times New Roman" w:cs="Times New Roman"/>
          <w:b/>
          <w:bCs/>
          <w:color w:val="26282F"/>
          <w:sz w:val="25"/>
          <w:szCs w:val="25"/>
        </w:rPr>
      </w:pPr>
      <w:bookmarkStart w:id="434" w:name="sub_500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 xml:space="preserve">Раздел V. </w:t>
      </w:r>
      <w:proofErr w:type="gramStart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>Контроль за</w:t>
      </w:r>
      <w:proofErr w:type="gramEnd"/>
      <w:r w:rsidRPr="00EB6EC4">
        <w:rPr>
          <w:rFonts w:ascii="Times New Roman" w:hAnsi="Times New Roman" w:cs="Times New Roman"/>
          <w:b/>
          <w:bCs/>
          <w:color w:val="26282F"/>
          <w:sz w:val="25"/>
          <w:szCs w:val="25"/>
        </w:rPr>
        <w:t xml:space="preserve"> соблюдением норм и правил благоустройства</w:t>
      </w:r>
      <w:bookmarkEnd w:id="434"/>
    </w:p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bookmarkStart w:id="435" w:name="sub_1227"/>
      <w:r w:rsidRPr="00EB6EC4">
        <w:rPr>
          <w:rFonts w:ascii="Times New Roman" w:hAnsi="Times New Roman" w:cs="Times New Roman"/>
          <w:sz w:val="25"/>
          <w:szCs w:val="25"/>
        </w:rPr>
        <w:t>245. Привлечение граждан,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Федерации.</w:t>
      </w:r>
    </w:p>
    <w:p w:rsidR="00EB6EC4" w:rsidRPr="00EB6EC4" w:rsidRDefault="00EB6EC4" w:rsidP="00EB6E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bookmarkStart w:id="436" w:name="sub_1228"/>
      <w:bookmarkEnd w:id="435"/>
      <w:r w:rsidRPr="00EB6EC4">
        <w:rPr>
          <w:rFonts w:ascii="Times New Roman" w:hAnsi="Times New Roman" w:cs="Times New Roman"/>
          <w:sz w:val="25"/>
          <w:szCs w:val="25"/>
        </w:rPr>
        <w:t>246.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Правилами.</w:t>
      </w:r>
      <w:bookmarkEnd w:id="436"/>
    </w:p>
    <w:p w:rsidR="00EB6EC4" w:rsidRPr="00EB6EC4" w:rsidRDefault="00EB6EC4" w:rsidP="00EB6EC4">
      <w:pPr>
        <w:pStyle w:val="a7"/>
        <w:spacing w:before="0" w:beforeAutospacing="0" w:after="0" w:afterAutospacing="0"/>
        <w:ind w:left="5103"/>
        <w:rPr>
          <w:rFonts w:ascii="Times New Roman" w:hAnsi="Times New Roman" w:cs="Times New Roman"/>
          <w:sz w:val="25"/>
          <w:szCs w:val="25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3A7A52" w:rsidRPr="00EB6EC4" w:rsidRDefault="003A7A5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E67CFD" w:rsidRPr="00EB6EC4" w:rsidRDefault="00E67CFD" w:rsidP="00E54AE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  <w:lang w:eastAsia="x-none"/>
        </w:rPr>
      </w:pPr>
    </w:p>
    <w:sectPr w:rsidR="00E67CFD" w:rsidRPr="00EB6EC4" w:rsidSect="00042B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C1DE1"/>
    <w:multiLevelType w:val="hybridMultilevel"/>
    <w:tmpl w:val="365E293C"/>
    <w:lvl w:ilvl="0" w:tplc="CD7808EA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037ED"/>
    <w:rsid w:val="000358B9"/>
    <w:rsid w:val="00042BA5"/>
    <w:rsid w:val="000567F6"/>
    <w:rsid w:val="00062B66"/>
    <w:rsid w:val="00064CA9"/>
    <w:rsid w:val="000778BB"/>
    <w:rsid w:val="00087F4B"/>
    <w:rsid w:val="000B2DCA"/>
    <w:rsid w:val="000E02F5"/>
    <w:rsid w:val="0016021A"/>
    <w:rsid w:val="00172922"/>
    <w:rsid w:val="001A2E7A"/>
    <w:rsid w:val="001E50AA"/>
    <w:rsid w:val="001F0B4D"/>
    <w:rsid w:val="00264F1C"/>
    <w:rsid w:val="002C103B"/>
    <w:rsid w:val="00304344"/>
    <w:rsid w:val="00321BCA"/>
    <w:rsid w:val="00323A30"/>
    <w:rsid w:val="003300A2"/>
    <w:rsid w:val="003369EC"/>
    <w:rsid w:val="0036297D"/>
    <w:rsid w:val="00382889"/>
    <w:rsid w:val="003A7A52"/>
    <w:rsid w:val="003B1298"/>
    <w:rsid w:val="003C0FCC"/>
    <w:rsid w:val="003D1FD6"/>
    <w:rsid w:val="0042128B"/>
    <w:rsid w:val="00440E40"/>
    <w:rsid w:val="00443613"/>
    <w:rsid w:val="004450B7"/>
    <w:rsid w:val="00487FA4"/>
    <w:rsid w:val="004C1786"/>
    <w:rsid w:val="004F36A4"/>
    <w:rsid w:val="00520EC2"/>
    <w:rsid w:val="00525A6C"/>
    <w:rsid w:val="00553954"/>
    <w:rsid w:val="00567636"/>
    <w:rsid w:val="005B3CA9"/>
    <w:rsid w:val="005F0848"/>
    <w:rsid w:val="0060643A"/>
    <w:rsid w:val="00607106"/>
    <w:rsid w:val="00627D8B"/>
    <w:rsid w:val="00663A92"/>
    <w:rsid w:val="006B5EA5"/>
    <w:rsid w:val="006C27E9"/>
    <w:rsid w:val="006E3192"/>
    <w:rsid w:val="006E433A"/>
    <w:rsid w:val="00717A70"/>
    <w:rsid w:val="00722622"/>
    <w:rsid w:val="00785583"/>
    <w:rsid w:val="007A4BF2"/>
    <w:rsid w:val="007D4D24"/>
    <w:rsid w:val="008341F9"/>
    <w:rsid w:val="00834C7A"/>
    <w:rsid w:val="00875B29"/>
    <w:rsid w:val="00876E7C"/>
    <w:rsid w:val="0088579E"/>
    <w:rsid w:val="008A12A0"/>
    <w:rsid w:val="008A420F"/>
    <w:rsid w:val="008B2B18"/>
    <w:rsid w:val="008F0493"/>
    <w:rsid w:val="009071AC"/>
    <w:rsid w:val="00910738"/>
    <w:rsid w:val="0095561A"/>
    <w:rsid w:val="009B5F18"/>
    <w:rsid w:val="009D0F96"/>
    <w:rsid w:val="009F5892"/>
    <w:rsid w:val="00A24386"/>
    <w:rsid w:val="00A63787"/>
    <w:rsid w:val="00A7799B"/>
    <w:rsid w:val="00AB3D02"/>
    <w:rsid w:val="00AD49BC"/>
    <w:rsid w:val="00AD5FF8"/>
    <w:rsid w:val="00AF7BBC"/>
    <w:rsid w:val="00B44A10"/>
    <w:rsid w:val="00B77114"/>
    <w:rsid w:val="00B87FBA"/>
    <w:rsid w:val="00C04826"/>
    <w:rsid w:val="00C43AE2"/>
    <w:rsid w:val="00C618D6"/>
    <w:rsid w:val="00CA3E1B"/>
    <w:rsid w:val="00CB2CC7"/>
    <w:rsid w:val="00CC592B"/>
    <w:rsid w:val="00CE1493"/>
    <w:rsid w:val="00D04E1D"/>
    <w:rsid w:val="00D24B04"/>
    <w:rsid w:val="00D52080"/>
    <w:rsid w:val="00D7467B"/>
    <w:rsid w:val="00D93400"/>
    <w:rsid w:val="00DA3F75"/>
    <w:rsid w:val="00DF1B9D"/>
    <w:rsid w:val="00E270C0"/>
    <w:rsid w:val="00E54AE7"/>
    <w:rsid w:val="00E67CFD"/>
    <w:rsid w:val="00EB6EC4"/>
    <w:rsid w:val="00ED7D60"/>
    <w:rsid w:val="00EE017B"/>
    <w:rsid w:val="00EE0803"/>
    <w:rsid w:val="00EE4579"/>
    <w:rsid w:val="00EF73B1"/>
    <w:rsid w:val="00F240E5"/>
    <w:rsid w:val="00F314FF"/>
    <w:rsid w:val="00F6000E"/>
    <w:rsid w:val="00F8033C"/>
    <w:rsid w:val="00F84B5E"/>
    <w:rsid w:val="00FA4624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Normal (Web)"/>
    <w:basedOn w:val="a"/>
    <w:rsid w:val="00EB6EC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Normal (Web)"/>
    <w:basedOn w:val="a"/>
    <w:rsid w:val="00EB6EC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7004.0" TargetMode="External"/><Relationship Id="rId13" Type="http://schemas.openxmlformats.org/officeDocument/2006/relationships/hyperlink" Target="garantF1://12032859.100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garantF1://12032859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5525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5770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084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4F16-C97E-4CF8-8F40-7ADBA174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46</Pages>
  <Words>15922</Words>
  <Characters>90759</Characters>
  <Application>Microsoft Office Word</Application>
  <DocSecurity>0</DocSecurity>
  <Lines>756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25</cp:revision>
  <cp:lastPrinted>2022-03-23T21:56:00Z</cp:lastPrinted>
  <dcterms:created xsi:type="dcterms:W3CDTF">2021-04-06T04:18:00Z</dcterms:created>
  <dcterms:modified xsi:type="dcterms:W3CDTF">2022-04-07T23:05:00Z</dcterms:modified>
</cp:coreProperties>
</file>