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C1" w:rsidRDefault="00785CC1" w:rsidP="00785CC1">
      <w:pPr>
        <w:jc w:val="center"/>
      </w:pPr>
      <w:r>
        <w:rPr>
          <w:noProof/>
        </w:rPr>
        <w:drawing>
          <wp:inline distT="0" distB="0" distL="0" distR="0">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6"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r>
        <w:t xml:space="preserve">  </w:t>
      </w:r>
    </w:p>
    <w:p w:rsidR="00785CC1" w:rsidRPr="00ED79AE" w:rsidRDefault="00785CC1" w:rsidP="00785CC1">
      <w:pPr>
        <w:jc w:val="center"/>
        <w:rPr>
          <w:b/>
          <w:sz w:val="28"/>
          <w:szCs w:val="28"/>
        </w:rPr>
      </w:pPr>
      <w:r w:rsidRPr="00ED79AE">
        <w:rPr>
          <w:b/>
          <w:sz w:val="28"/>
          <w:szCs w:val="28"/>
        </w:rPr>
        <w:t xml:space="preserve"> </w:t>
      </w:r>
    </w:p>
    <w:p w:rsidR="00785CC1" w:rsidRDefault="00785CC1" w:rsidP="00785CC1">
      <w:pPr>
        <w:jc w:val="center"/>
        <w:rPr>
          <w:b/>
          <w:sz w:val="28"/>
          <w:szCs w:val="28"/>
        </w:rPr>
      </w:pPr>
      <w:r>
        <w:rPr>
          <w:b/>
          <w:sz w:val="28"/>
          <w:szCs w:val="28"/>
        </w:rPr>
        <w:t>ГЛАВА</w:t>
      </w:r>
    </w:p>
    <w:p w:rsidR="00785CC1" w:rsidRPr="00C25340" w:rsidRDefault="00785CC1" w:rsidP="00785CC1">
      <w:pPr>
        <w:jc w:val="center"/>
        <w:rPr>
          <w:b/>
          <w:sz w:val="28"/>
          <w:szCs w:val="28"/>
        </w:rPr>
      </w:pPr>
      <w:r>
        <w:rPr>
          <w:b/>
          <w:sz w:val="28"/>
          <w:szCs w:val="28"/>
        </w:rPr>
        <w:t>МУНИЦИПАЛЬНОГО ОБРАЗОВАНИЯ</w:t>
      </w:r>
    </w:p>
    <w:p w:rsidR="00785CC1" w:rsidRPr="00C25340" w:rsidRDefault="00785CC1" w:rsidP="00785CC1">
      <w:pPr>
        <w:jc w:val="center"/>
        <w:rPr>
          <w:b/>
          <w:sz w:val="28"/>
          <w:szCs w:val="28"/>
        </w:rPr>
      </w:pPr>
      <w:r w:rsidRPr="00C25340">
        <w:rPr>
          <w:b/>
          <w:sz w:val="28"/>
          <w:szCs w:val="28"/>
        </w:rPr>
        <w:t>БИЛИБИНСК</w:t>
      </w:r>
      <w:r>
        <w:rPr>
          <w:b/>
          <w:sz w:val="28"/>
          <w:szCs w:val="28"/>
        </w:rPr>
        <w:t>ИЙ МУНИЦИПАЛЬНЫЙ</w:t>
      </w:r>
      <w:r w:rsidRPr="00C25340">
        <w:rPr>
          <w:b/>
          <w:sz w:val="28"/>
          <w:szCs w:val="28"/>
        </w:rPr>
        <w:t xml:space="preserve"> РАЙОН</w:t>
      </w:r>
    </w:p>
    <w:p w:rsidR="00785CC1" w:rsidRPr="00C25340" w:rsidRDefault="00785CC1" w:rsidP="00785CC1">
      <w:pPr>
        <w:jc w:val="center"/>
        <w:rPr>
          <w:b/>
          <w:sz w:val="28"/>
          <w:szCs w:val="28"/>
        </w:rPr>
      </w:pPr>
      <w:r w:rsidRPr="00C25340">
        <w:rPr>
          <w:b/>
          <w:sz w:val="28"/>
          <w:szCs w:val="28"/>
        </w:rPr>
        <w:t>ЧУКОТСКОГО АВТОНОМНОГО ОКРУГА</w:t>
      </w:r>
    </w:p>
    <w:p w:rsidR="00785CC1" w:rsidRPr="00ED79AE" w:rsidRDefault="00785CC1" w:rsidP="00785CC1">
      <w:pPr>
        <w:jc w:val="center"/>
        <w:rPr>
          <w:sz w:val="28"/>
          <w:szCs w:val="28"/>
        </w:rPr>
      </w:pPr>
    </w:p>
    <w:p w:rsidR="00785CC1" w:rsidRDefault="00785CC1" w:rsidP="00785CC1">
      <w:pPr>
        <w:jc w:val="center"/>
        <w:rPr>
          <w:b/>
          <w:sz w:val="32"/>
          <w:szCs w:val="32"/>
        </w:rPr>
      </w:pPr>
      <w:proofErr w:type="gramStart"/>
      <w:r>
        <w:rPr>
          <w:b/>
          <w:sz w:val="32"/>
          <w:szCs w:val="32"/>
        </w:rPr>
        <w:t>П</w:t>
      </w:r>
      <w:proofErr w:type="gramEnd"/>
      <w:r>
        <w:rPr>
          <w:b/>
          <w:sz w:val="32"/>
          <w:szCs w:val="32"/>
        </w:rPr>
        <w:t xml:space="preserve"> О С Т А Н О В Л Е Н И Е </w:t>
      </w:r>
    </w:p>
    <w:p w:rsidR="00785CC1" w:rsidRDefault="00785CC1" w:rsidP="00785CC1">
      <w:pPr>
        <w:jc w:val="center"/>
        <w:rPr>
          <w:b/>
          <w:sz w:val="32"/>
          <w:szCs w:val="32"/>
        </w:rPr>
      </w:pPr>
    </w:p>
    <w:p w:rsidR="00785CC1" w:rsidRPr="00ED79AE" w:rsidRDefault="00785CC1" w:rsidP="00785CC1">
      <w:pPr>
        <w:jc w:val="center"/>
        <w:rPr>
          <w:b/>
          <w:sz w:val="28"/>
          <w:szCs w:val="28"/>
        </w:rPr>
      </w:pPr>
    </w:p>
    <w:tbl>
      <w:tblPr>
        <w:tblW w:w="0" w:type="auto"/>
        <w:tblLook w:val="01E0" w:firstRow="1" w:lastRow="1" w:firstColumn="1" w:lastColumn="1" w:noHBand="0" w:noVBand="0"/>
      </w:tblPr>
      <w:tblGrid>
        <w:gridCol w:w="3085"/>
        <w:gridCol w:w="3002"/>
        <w:gridCol w:w="3484"/>
      </w:tblGrid>
      <w:tr w:rsidR="00785CC1" w:rsidRPr="00E96EF0" w:rsidTr="00CF5B33">
        <w:tc>
          <w:tcPr>
            <w:tcW w:w="3085" w:type="dxa"/>
          </w:tcPr>
          <w:p w:rsidR="00785CC1" w:rsidRPr="00E96EF0" w:rsidRDefault="00CF5B33" w:rsidP="00CF5B33">
            <w:pPr>
              <w:jc w:val="both"/>
              <w:rPr>
                <w:sz w:val="26"/>
                <w:szCs w:val="26"/>
              </w:rPr>
            </w:pPr>
            <w:r>
              <w:rPr>
                <w:sz w:val="26"/>
                <w:szCs w:val="26"/>
              </w:rPr>
              <w:t>от 14 октября 2022 года</w:t>
            </w:r>
          </w:p>
        </w:tc>
        <w:tc>
          <w:tcPr>
            <w:tcW w:w="3002" w:type="dxa"/>
          </w:tcPr>
          <w:p w:rsidR="00785CC1" w:rsidRPr="00E96EF0" w:rsidRDefault="00785CC1" w:rsidP="00CF5B33">
            <w:pPr>
              <w:rPr>
                <w:sz w:val="26"/>
                <w:szCs w:val="26"/>
              </w:rPr>
            </w:pPr>
            <w:r w:rsidRPr="00E96EF0">
              <w:rPr>
                <w:sz w:val="26"/>
                <w:szCs w:val="26"/>
              </w:rPr>
              <w:t>№</w:t>
            </w:r>
            <w:r w:rsidR="00CF5B33">
              <w:rPr>
                <w:sz w:val="26"/>
                <w:szCs w:val="26"/>
              </w:rPr>
              <w:t xml:space="preserve"> 829</w:t>
            </w:r>
          </w:p>
        </w:tc>
        <w:tc>
          <w:tcPr>
            <w:tcW w:w="3484" w:type="dxa"/>
          </w:tcPr>
          <w:p w:rsidR="00785CC1" w:rsidRPr="00E96EF0" w:rsidRDefault="00785CC1" w:rsidP="000F1628">
            <w:pPr>
              <w:jc w:val="right"/>
              <w:rPr>
                <w:sz w:val="26"/>
                <w:szCs w:val="26"/>
              </w:rPr>
            </w:pPr>
            <w:r w:rsidRPr="00E96EF0">
              <w:rPr>
                <w:sz w:val="26"/>
                <w:szCs w:val="26"/>
              </w:rPr>
              <w:t>г. Билибино</w:t>
            </w:r>
          </w:p>
        </w:tc>
      </w:tr>
    </w:tbl>
    <w:p w:rsidR="00785CC1" w:rsidRDefault="00785CC1" w:rsidP="00002B09">
      <w:pPr>
        <w:tabs>
          <w:tab w:val="left" w:pos="2504"/>
          <w:tab w:val="left" w:pos="3444"/>
        </w:tabs>
        <w:spacing w:before="600" w:line="302" w:lineRule="exact"/>
        <w:ind w:left="20" w:right="3685"/>
        <w:jc w:val="both"/>
        <w:rPr>
          <w:sz w:val="26"/>
          <w:szCs w:val="26"/>
        </w:rPr>
      </w:pPr>
      <w:r w:rsidRPr="00D60B77">
        <w:rPr>
          <w:sz w:val="26"/>
          <w:szCs w:val="26"/>
        </w:rPr>
        <w:t>Об утверждении Положения о порядке реали</w:t>
      </w:r>
      <w:r>
        <w:rPr>
          <w:sz w:val="26"/>
          <w:szCs w:val="26"/>
        </w:rPr>
        <w:t xml:space="preserve">зации подпрограммы </w:t>
      </w:r>
      <w:r w:rsidRPr="00B55B98">
        <w:rPr>
          <w:sz w:val="26"/>
          <w:szCs w:val="26"/>
        </w:rPr>
        <w:t>«</w:t>
      </w:r>
      <w:r w:rsidR="00002B09">
        <w:rPr>
          <w:sz w:val="26"/>
          <w:szCs w:val="26"/>
        </w:rPr>
        <w:t>Совершенствование мероприятий по гражданской обороне и мобилизационной подготовке</w:t>
      </w:r>
      <w:r w:rsidRPr="00B55B98">
        <w:rPr>
          <w:sz w:val="26"/>
          <w:szCs w:val="26"/>
        </w:rPr>
        <w:t>»</w:t>
      </w:r>
    </w:p>
    <w:p w:rsidR="00785CC1" w:rsidRDefault="00785CC1" w:rsidP="00785CC1">
      <w:pPr>
        <w:ind w:left="20" w:right="23" w:firstLine="720"/>
        <w:jc w:val="both"/>
        <w:rPr>
          <w:sz w:val="26"/>
          <w:szCs w:val="26"/>
        </w:rPr>
      </w:pPr>
    </w:p>
    <w:p w:rsidR="00785CC1" w:rsidRDefault="00785CC1" w:rsidP="00785CC1">
      <w:pPr>
        <w:ind w:left="20" w:right="23" w:firstLine="720"/>
        <w:jc w:val="both"/>
        <w:rPr>
          <w:sz w:val="26"/>
          <w:szCs w:val="26"/>
        </w:rPr>
      </w:pPr>
    </w:p>
    <w:p w:rsidR="00785CC1" w:rsidRDefault="00785CC1" w:rsidP="00785CC1">
      <w:pPr>
        <w:ind w:left="20" w:right="23" w:firstLine="720"/>
        <w:jc w:val="both"/>
        <w:rPr>
          <w:sz w:val="26"/>
          <w:szCs w:val="26"/>
        </w:rPr>
      </w:pPr>
      <w:r w:rsidRPr="00B55B98">
        <w:rPr>
          <w:sz w:val="26"/>
          <w:szCs w:val="26"/>
        </w:rPr>
        <w:t>В целях реализации подпрограммы «</w:t>
      </w:r>
      <w:r w:rsidR="00002B09">
        <w:rPr>
          <w:sz w:val="26"/>
          <w:szCs w:val="26"/>
        </w:rPr>
        <w:t>Совершенствование мероприятий по гражданской обороне и мобилизационной подготовке</w:t>
      </w:r>
      <w:r w:rsidRPr="00B55B98">
        <w:rPr>
          <w:sz w:val="26"/>
          <w:szCs w:val="26"/>
        </w:rPr>
        <w:t>», утверждённой Постановлением Админис</w:t>
      </w:r>
      <w:r>
        <w:rPr>
          <w:sz w:val="26"/>
          <w:szCs w:val="26"/>
        </w:rPr>
        <w:t>трации муниципального образовани</w:t>
      </w:r>
      <w:r w:rsidRPr="00B55B98">
        <w:rPr>
          <w:sz w:val="26"/>
          <w:szCs w:val="26"/>
        </w:rPr>
        <w:t xml:space="preserve">я Билибинский муниципальный район </w:t>
      </w:r>
      <w:r w:rsidRPr="00223884">
        <w:rPr>
          <w:sz w:val="26"/>
          <w:szCs w:val="26"/>
        </w:rPr>
        <w:t xml:space="preserve">от </w:t>
      </w:r>
      <w:r w:rsidR="00002B09">
        <w:rPr>
          <w:sz w:val="26"/>
          <w:szCs w:val="26"/>
        </w:rPr>
        <w:t>23</w:t>
      </w:r>
      <w:r w:rsidRPr="00223884">
        <w:rPr>
          <w:sz w:val="26"/>
          <w:szCs w:val="26"/>
        </w:rPr>
        <w:t xml:space="preserve"> </w:t>
      </w:r>
      <w:r w:rsidR="00002B09">
        <w:rPr>
          <w:sz w:val="26"/>
          <w:szCs w:val="26"/>
        </w:rPr>
        <w:t>декабря</w:t>
      </w:r>
      <w:r w:rsidRPr="00223884">
        <w:rPr>
          <w:sz w:val="26"/>
          <w:szCs w:val="26"/>
        </w:rPr>
        <w:t xml:space="preserve"> 2016 года № </w:t>
      </w:r>
      <w:r w:rsidR="00002B09">
        <w:rPr>
          <w:sz w:val="26"/>
          <w:szCs w:val="26"/>
        </w:rPr>
        <w:t>902</w:t>
      </w:r>
      <w:r>
        <w:rPr>
          <w:sz w:val="26"/>
          <w:szCs w:val="26"/>
        </w:rPr>
        <w:t xml:space="preserve"> </w:t>
      </w:r>
      <w:r w:rsidRPr="00B55B98">
        <w:rPr>
          <w:sz w:val="26"/>
          <w:szCs w:val="26"/>
        </w:rPr>
        <w:t xml:space="preserve"> «Об утверждении Муниципальной программы муниципального образования Билибинский муниципальный район</w:t>
      </w:r>
      <w:r w:rsidR="00A75FCD">
        <w:rPr>
          <w:sz w:val="26"/>
          <w:szCs w:val="26"/>
        </w:rPr>
        <w:t xml:space="preserve"> </w:t>
      </w:r>
      <w:r w:rsidR="00A75FCD" w:rsidRPr="00002B09">
        <w:rPr>
          <w:sz w:val="26"/>
          <w:szCs w:val="26"/>
        </w:rPr>
        <w:t>«Обеспечение безопасности в муниципальном образовании Билибинский муниципальный район на 2016 - 2022 годы»</w:t>
      </w:r>
      <w:r>
        <w:rPr>
          <w:sz w:val="26"/>
          <w:szCs w:val="26"/>
        </w:rPr>
        <w:t>,</w:t>
      </w:r>
    </w:p>
    <w:p w:rsidR="00785CC1" w:rsidRDefault="00785CC1" w:rsidP="00785CC1">
      <w:pPr>
        <w:ind w:right="23"/>
        <w:jc w:val="both"/>
        <w:rPr>
          <w:b/>
          <w:bCs/>
          <w:sz w:val="26"/>
          <w:szCs w:val="26"/>
        </w:rPr>
      </w:pPr>
      <w:r w:rsidRPr="00B55B98">
        <w:rPr>
          <w:sz w:val="26"/>
          <w:szCs w:val="26"/>
        </w:rPr>
        <w:t xml:space="preserve"> </w:t>
      </w:r>
      <w:r w:rsidRPr="00B55B98">
        <w:rPr>
          <w:b/>
          <w:bCs/>
          <w:sz w:val="26"/>
          <w:szCs w:val="26"/>
        </w:rPr>
        <w:t>ПОСТАНОВЛЯЮ:</w:t>
      </w:r>
    </w:p>
    <w:p w:rsidR="00785CC1" w:rsidRDefault="00785CC1" w:rsidP="00785CC1">
      <w:pPr>
        <w:ind w:right="23"/>
        <w:jc w:val="both"/>
        <w:rPr>
          <w:b/>
          <w:bCs/>
          <w:sz w:val="26"/>
          <w:szCs w:val="26"/>
        </w:rPr>
      </w:pPr>
    </w:p>
    <w:p w:rsidR="00785CC1" w:rsidRDefault="00785CC1" w:rsidP="00785CC1">
      <w:pPr>
        <w:numPr>
          <w:ilvl w:val="0"/>
          <w:numId w:val="1"/>
        </w:numPr>
        <w:tabs>
          <w:tab w:val="left" w:pos="996"/>
        </w:tabs>
        <w:ind w:left="0" w:right="20" w:firstLine="709"/>
        <w:jc w:val="both"/>
        <w:rPr>
          <w:sz w:val="26"/>
          <w:szCs w:val="26"/>
        </w:rPr>
      </w:pPr>
      <w:r w:rsidRPr="00B55B98">
        <w:rPr>
          <w:sz w:val="26"/>
          <w:szCs w:val="26"/>
        </w:rPr>
        <w:t xml:space="preserve">Утвердить прилагаемое Положение о порядке реализации подпрограммы </w:t>
      </w:r>
      <w:r w:rsidR="00A75FCD" w:rsidRPr="00B55B98">
        <w:rPr>
          <w:sz w:val="26"/>
          <w:szCs w:val="26"/>
        </w:rPr>
        <w:t>«</w:t>
      </w:r>
      <w:r w:rsidR="00A75FCD">
        <w:rPr>
          <w:sz w:val="26"/>
          <w:szCs w:val="26"/>
        </w:rPr>
        <w:t>Совершенствование мероприятий по гражданской обороне и мобилизационной подготовке</w:t>
      </w:r>
      <w:r w:rsidR="00A75FCD" w:rsidRPr="00B55B98">
        <w:rPr>
          <w:sz w:val="26"/>
          <w:szCs w:val="26"/>
        </w:rPr>
        <w:t>»</w:t>
      </w:r>
      <w:r>
        <w:rPr>
          <w:sz w:val="26"/>
          <w:szCs w:val="26"/>
        </w:rPr>
        <w:t xml:space="preserve"> </w:t>
      </w:r>
      <w:r w:rsidR="00A75FCD" w:rsidRPr="00B55B98">
        <w:rPr>
          <w:sz w:val="26"/>
          <w:szCs w:val="26"/>
        </w:rPr>
        <w:t>Муниципальной программы муниципального образования Билибинский муниципальный район</w:t>
      </w:r>
      <w:r w:rsidR="00A75FCD">
        <w:rPr>
          <w:sz w:val="26"/>
          <w:szCs w:val="26"/>
        </w:rPr>
        <w:t xml:space="preserve"> </w:t>
      </w:r>
      <w:r w:rsidR="00A75FCD" w:rsidRPr="00002B09">
        <w:rPr>
          <w:sz w:val="26"/>
          <w:szCs w:val="26"/>
        </w:rPr>
        <w:t>«Обеспечение безопасности в муниципальном образовании Билибинский муниципальный район на 2016 - 2022 годы»</w:t>
      </w:r>
      <w:r w:rsidRPr="00B55B98">
        <w:rPr>
          <w:sz w:val="26"/>
          <w:szCs w:val="26"/>
        </w:rPr>
        <w:t>.</w:t>
      </w:r>
    </w:p>
    <w:p w:rsidR="00785CC1" w:rsidRDefault="00785CC1" w:rsidP="00785CC1">
      <w:pPr>
        <w:numPr>
          <w:ilvl w:val="0"/>
          <w:numId w:val="1"/>
        </w:numPr>
        <w:tabs>
          <w:tab w:val="left" w:pos="1006"/>
        </w:tabs>
        <w:ind w:left="0" w:right="20" w:firstLine="709"/>
        <w:jc w:val="both"/>
        <w:rPr>
          <w:sz w:val="26"/>
          <w:szCs w:val="26"/>
        </w:rPr>
      </w:pPr>
      <w:r w:rsidRPr="00B55B98">
        <w:rPr>
          <w:sz w:val="26"/>
          <w:szCs w:val="26"/>
        </w:rPr>
        <w:t>Настоящее постановление вступает в силу с</w:t>
      </w:r>
      <w:r>
        <w:rPr>
          <w:sz w:val="26"/>
          <w:szCs w:val="26"/>
        </w:rPr>
        <w:t xml:space="preserve"> момента его подписания</w:t>
      </w:r>
      <w:r w:rsidRPr="00B55B98">
        <w:rPr>
          <w:sz w:val="26"/>
          <w:szCs w:val="26"/>
        </w:rPr>
        <w:t>.</w:t>
      </w:r>
    </w:p>
    <w:p w:rsidR="00785CC1" w:rsidRDefault="00785CC1" w:rsidP="00785CC1">
      <w:pPr>
        <w:numPr>
          <w:ilvl w:val="0"/>
          <w:numId w:val="1"/>
        </w:numPr>
        <w:tabs>
          <w:tab w:val="left" w:pos="1006"/>
        </w:tabs>
        <w:ind w:left="0" w:right="20" w:firstLine="709"/>
        <w:jc w:val="both"/>
        <w:rPr>
          <w:sz w:val="26"/>
          <w:szCs w:val="26"/>
        </w:rPr>
      </w:pPr>
      <w:r w:rsidRPr="00B55B98">
        <w:rPr>
          <w:sz w:val="26"/>
          <w:szCs w:val="26"/>
        </w:rPr>
        <w:t>Направить данное постановление для опубликования в средствах массовой информации и разместить на официальном сайте муниципального образования Билибинский муниципальный район.</w:t>
      </w:r>
    </w:p>
    <w:p w:rsidR="00785CC1" w:rsidRDefault="00785CC1" w:rsidP="00785CC1">
      <w:pPr>
        <w:numPr>
          <w:ilvl w:val="0"/>
          <w:numId w:val="1"/>
        </w:numPr>
        <w:tabs>
          <w:tab w:val="left" w:pos="1006"/>
        </w:tabs>
        <w:ind w:left="0" w:right="20" w:firstLine="709"/>
        <w:jc w:val="both"/>
        <w:rPr>
          <w:sz w:val="26"/>
          <w:szCs w:val="26"/>
        </w:rPr>
      </w:pPr>
      <w:proofErr w:type="gramStart"/>
      <w:r w:rsidRPr="00B55B98">
        <w:rPr>
          <w:sz w:val="26"/>
          <w:szCs w:val="26"/>
        </w:rPr>
        <w:t>Контроль за</w:t>
      </w:r>
      <w:proofErr w:type="gramEnd"/>
      <w:r w:rsidRPr="00B55B98">
        <w:rPr>
          <w:sz w:val="26"/>
          <w:szCs w:val="26"/>
        </w:rPr>
        <w:t xml:space="preserve"> исполнением настоящего постановления возложить</w:t>
      </w:r>
      <w:r w:rsidRPr="00B55B98">
        <w:rPr>
          <w:spacing w:val="10"/>
          <w:sz w:val="26"/>
          <w:szCs w:val="26"/>
        </w:rPr>
        <w:t xml:space="preserve"> </w:t>
      </w:r>
      <w:r w:rsidR="00A75FCD">
        <w:rPr>
          <w:spacing w:val="10"/>
          <w:sz w:val="26"/>
          <w:szCs w:val="26"/>
        </w:rPr>
        <w:t xml:space="preserve">на </w:t>
      </w:r>
      <w:r w:rsidR="00A75FCD" w:rsidRPr="00A75FCD">
        <w:rPr>
          <w:sz w:val="26"/>
          <w:szCs w:val="26"/>
        </w:rPr>
        <w:t>начальника отдела гражданской защиты Администрации муниципального образования Билибинский муниципальный район</w:t>
      </w:r>
      <w:r w:rsidR="00A75FCD">
        <w:rPr>
          <w:spacing w:val="10"/>
          <w:sz w:val="26"/>
          <w:szCs w:val="26"/>
        </w:rPr>
        <w:t>.</w:t>
      </w:r>
    </w:p>
    <w:p w:rsidR="00785CC1" w:rsidRDefault="00785CC1" w:rsidP="00785CC1">
      <w:pPr>
        <w:tabs>
          <w:tab w:val="left" w:pos="1006"/>
        </w:tabs>
        <w:ind w:left="709" w:right="20"/>
        <w:jc w:val="both"/>
        <w:rPr>
          <w:sz w:val="26"/>
          <w:szCs w:val="26"/>
        </w:rPr>
      </w:pPr>
    </w:p>
    <w:p w:rsidR="00785CC1" w:rsidRPr="00B55B98" w:rsidRDefault="00785CC1" w:rsidP="00785CC1">
      <w:pPr>
        <w:tabs>
          <w:tab w:val="left" w:pos="1006"/>
        </w:tabs>
        <w:ind w:right="20"/>
        <w:jc w:val="both"/>
        <w:rPr>
          <w:sz w:val="26"/>
          <w:szCs w:val="26"/>
        </w:rPr>
      </w:pPr>
    </w:p>
    <w:p w:rsidR="009571A3" w:rsidRDefault="00785CC1" w:rsidP="00CF5B33">
      <w:pPr>
        <w:tabs>
          <w:tab w:val="left" w:pos="7665"/>
        </w:tabs>
        <w:ind w:right="23"/>
        <w:jc w:val="center"/>
        <w:rPr>
          <w:sz w:val="26"/>
          <w:szCs w:val="26"/>
        </w:rPr>
      </w:pPr>
      <w:r>
        <w:rPr>
          <w:sz w:val="26"/>
          <w:szCs w:val="26"/>
        </w:rPr>
        <w:tab/>
      </w:r>
      <w:r w:rsidR="00A75FCD">
        <w:rPr>
          <w:sz w:val="26"/>
          <w:szCs w:val="26"/>
        </w:rPr>
        <w:t>Е.З. Сафонов</w:t>
      </w:r>
    </w:p>
    <w:p w:rsidR="003A3D88" w:rsidRDefault="003A3D88" w:rsidP="00CF5B33">
      <w:pPr>
        <w:tabs>
          <w:tab w:val="left" w:pos="7665"/>
        </w:tabs>
        <w:ind w:right="23"/>
        <w:jc w:val="center"/>
        <w:rPr>
          <w:sz w:val="26"/>
          <w:szCs w:val="26"/>
        </w:rPr>
      </w:pPr>
    </w:p>
    <w:p w:rsidR="003A3D88" w:rsidRDefault="003A3D88" w:rsidP="003A3D88">
      <w:pPr>
        <w:spacing w:line="310" w:lineRule="exact"/>
        <w:ind w:left="5500" w:right="40"/>
        <w:rPr>
          <w:sz w:val="26"/>
          <w:szCs w:val="26"/>
        </w:rPr>
      </w:pPr>
    </w:p>
    <w:p w:rsidR="003A3D88" w:rsidRDefault="003A3D88" w:rsidP="003A3D88">
      <w:pPr>
        <w:spacing w:line="310" w:lineRule="exact"/>
        <w:ind w:left="5500" w:right="40"/>
        <w:rPr>
          <w:sz w:val="26"/>
          <w:szCs w:val="26"/>
        </w:rPr>
      </w:pPr>
    </w:p>
    <w:p w:rsidR="003A3D88" w:rsidRPr="00B55B98" w:rsidRDefault="003A3D88" w:rsidP="003B12D5">
      <w:pPr>
        <w:spacing w:line="310" w:lineRule="exact"/>
        <w:ind w:left="5103" w:right="40"/>
        <w:rPr>
          <w:sz w:val="26"/>
          <w:szCs w:val="26"/>
        </w:rPr>
      </w:pPr>
      <w:r w:rsidRPr="00B55B98">
        <w:rPr>
          <w:sz w:val="26"/>
          <w:szCs w:val="26"/>
        </w:rPr>
        <w:lastRenderedPageBreak/>
        <w:t xml:space="preserve">УТВЕРЖДЕНО </w:t>
      </w:r>
    </w:p>
    <w:p w:rsidR="003A3D88" w:rsidRPr="00B55B98" w:rsidRDefault="003A3D88" w:rsidP="003B12D5">
      <w:pPr>
        <w:spacing w:line="310" w:lineRule="exact"/>
        <w:ind w:left="5103" w:right="40"/>
        <w:rPr>
          <w:sz w:val="26"/>
          <w:szCs w:val="26"/>
        </w:rPr>
      </w:pPr>
      <w:r w:rsidRPr="00B55B98">
        <w:rPr>
          <w:sz w:val="26"/>
          <w:szCs w:val="26"/>
        </w:rPr>
        <w:t xml:space="preserve">Постановлением Главы </w:t>
      </w:r>
    </w:p>
    <w:p w:rsidR="003A3D88" w:rsidRPr="00B55B98" w:rsidRDefault="003A3D88" w:rsidP="003B12D5">
      <w:pPr>
        <w:spacing w:line="310" w:lineRule="exact"/>
        <w:ind w:left="5103" w:right="40"/>
        <w:rPr>
          <w:sz w:val="26"/>
          <w:szCs w:val="26"/>
        </w:rPr>
      </w:pPr>
      <w:r w:rsidRPr="00B55B98">
        <w:rPr>
          <w:sz w:val="26"/>
          <w:szCs w:val="26"/>
        </w:rPr>
        <w:t xml:space="preserve">муниципального образования </w:t>
      </w:r>
    </w:p>
    <w:p w:rsidR="003A3D88" w:rsidRPr="00B55B98" w:rsidRDefault="003A3D88" w:rsidP="003B12D5">
      <w:pPr>
        <w:spacing w:line="310" w:lineRule="exact"/>
        <w:ind w:left="5103" w:right="40"/>
        <w:rPr>
          <w:sz w:val="26"/>
          <w:szCs w:val="26"/>
        </w:rPr>
      </w:pPr>
      <w:r w:rsidRPr="00B55B98">
        <w:rPr>
          <w:sz w:val="26"/>
          <w:szCs w:val="26"/>
        </w:rPr>
        <w:t>Билибинский муниципальный район</w:t>
      </w:r>
    </w:p>
    <w:p w:rsidR="003A3D88" w:rsidRPr="00B55B98" w:rsidRDefault="003A3D88" w:rsidP="003B12D5">
      <w:pPr>
        <w:spacing w:line="310" w:lineRule="exact"/>
        <w:ind w:left="5103" w:right="40"/>
        <w:rPr>
          <w:sz w:val="26"/>
          <w:szCs w:val="26"/>
        </w:rPr>
      </w:pPr>
      <w:r w:rsidRPr="00B55B98">
        <w:rPr>
          <w:sz w:val="26"/>
          <w:szCs w:val="26"/>
        </w:rPr>
        <w:t xml:space="preserve">от </w:t>
      </w:r>
      <w:r>
        <w:rPr>
          <w:sz w:val="26"/>
          <w:szCs w:val="26"/>
        </w:rPr>
        <w:t xml:space="preserve"> 14 октября 2022 года </w:t>
      </w:r>
      <w:r w:rsidRPr="00B55B98">
        <w:rPr>
          <w:sz w:val="26"/>
          <w:szCs w:val="26"/>
        </w:rPr>
        <w:t>№</w:t>
      </w:r>
      <w:r>
        <w:rPr>
          <w:sz w:val="26"/>
          <w:szCs w:val="26"/>
        </w:rPr>
        <w:t xml:space="preserve"> 829</w:t>
      </w:r>
    </w:p>
    <w:p w:rsidR="003A3D88" w:rsidRPr="00B55B98" w:rsidRDefault="003A3D88" w:rsidP="003A3D88">
      <w:pPr>
        <w:keepNext/>
        <w:keepLines/>
        <w:jc w:val="center"/>
        <w:outlineLvl w:val="0"/>
        <w:rPr>
          <w:b/>
          <w:bCs/>
          <w:sz w:val="26"/>
          <w:szCs w:val="26"/>
        </w:rPr>
      </w:pPr>
      <w:bookmarkStart w:id="0" w:name="bookmark0"/>
    </w:p>
    <w:bookmarkEnd w:id="0"/>
    <w:p w:rsidR="00751600" w:rsidRDefault="00751600" w:rsidP="00751600">
      <w:pPr>
        <w:keepNext/>
        <w:keepLines/>
        <w:jc w:val="center"/>
        <w:outlineLvl w:val="0"/>
        <w:rPr>
          <w:sz w:val="26"/>
          <w:szCs w:val="26"/>
        </w:rPr>
      </w:pPr>
      <w:r>
        <w:rPr>
          <w:b/>
          <w:bCs/>
          <w:sz w:val="26"/>
          <w:szCs w:val="26"/>
        </w:rPr>
        <w:t>Положение</w:t>
      </w:r>
      <w:bookmarkStart w:id="1" w:name="bookmark1"/>
    </w:p>
    <w:p w:rsidR="00751600" w:rsidRDefault="00751600" w:rsidP="00751600">
      <w:pPr>
        <w:keepNext/>
        <w:keepLines/>
        <w:jc w:val="center"/>
        <w:outlineLvl w:val="0"/>
        <w:rPr>
          <w:b/>
          <w:sz w:val="26"/>
          <w:szCs w:val="26"/>
        </w:rPr>
      </w:pPr>
      <w:r>
        <w:rPr>
          <w:b/>
          <w:bCs/>
          <w:sz w:val="26"/>
          <w:szCs w:val="26"/>
        </w:rPr>
        <w:t xml:space="preserve">о порядке реализации подпрограммы </w:t>
      </w:r>
      <w:bookmarkEnd w:id="1"/>
      <w:r>
        <w:rPr>
          <w:b/>
          <w:sz w:val="26"/>
          <w:szCs w:val="26"/>
        </w:rPr>
        <w:t>«Совершенствование мероприятий по гражданской обороне и мобилизационной подготовке» Муниципальной программы муниципального образования Билибинский муниципальный район «Обеспечение безопасности в муниципальном образовании Билибинский муниципальный район на 2016 - 2022 годы»</w:t>
      </w:r>
    </w:p>
    <w:p w:rsidR="00751600" w:rsidRDefault="00751600" w:rsidP="00751600">
      <w:pPr>
        <w:keepNext/>
        <w:keepLines/>
        <w:jc w:val="center"/>
        <w:outlineLvl w:val="0"/>
        <w:rPr>
          <w:sz w:val="26"/>
          <w:szCs w:val="26"/>
        </w:rPr>
      </w:pPr>
    </w:p>
    <w:p w:rsidR="00751600" w:rsidRDefault="00751600" w:rsidP="00751600">
      <w:pPr>
        <w:keepNext/>
        <w:keepLines/>
        <w:jc w:val="center"/>
        <w:outlineLvl w:val="0"/>
        <w:rPr>
          <w:sz w:val="26"/>
          <w:szCs w:val="26"/>
        </w:rPr>
      </w:pPr>
      <w:r>
        <w:rPr>
          <w:b/>
          <w:bCs/>
          <w:sz w:val="26"/>
          <w:szCs w:val="26"/>
        </w:rPr>
        <w:t>1. Общие положения</w:t>
      </w:r>
    </w:p>
    <w:p w:rsidR="00751600" w:rsidRDefault="00751600" w:rsidP="00751600">
      <w:pPr>
        <w:tabs>
          <w:tab w:val="left" w:pos="1052"/>
        </w:tabs>
        <w:spacing w:line="302" w:lineRule="exact"/>
        <w:ind w:right="40" w:firstLine="567"/>
        <w:jc w:val="both"/>
        <w:rPr>
          <w:sz w:val="26"/>
          <w:szCs w:val="26"/>
        </w:rPr>
      </w:pPr>
      <w:r>
        <w:rPr>
          <w:sz w:val="26"/>
          <w:szCs w:val="26"/>
        </w:rPr>
        <w:t>1.1.</w:t>
      </w:r>
      <w:r>
        <w:rPr>
          <w:sz w:val="26"/>
          <w:szCs w:val="26"/>
        </w:rPr>
        <w:tab/>
      </w:r>
      <w:r>
        <w:rPr>
          <w:sz w:val="26"/>
          <w:szCs w:val="26"/>
        </w:rPr>
        <w:tab/>
        <w:t>Настоящее Положение определяет порядок предоставления материальной поддержки семей на территории муниципального образования Билибинский муниципальный район, оказавшихся в сложной жизненной ситуации в связи со сложившейся геополитической обстановкой.</w:t>
      </w:r>
    </w:p>
    <w:p w:rsidR="00751600" w:rsidRDefault="00751600" w:rsidP="00751600">
      <w:pPr>
        <w:tabs>
          <w:tab w:val="left" w:pos="1046"/>
        </w:tabs>
        <w:spacing w:line="302" w:lineRule="exact"/>
        <w:ind w:right="40" w:firstLine="567"/>
        <w:jc w:val="both"/>
        <w:rPr>
          <w:sz w:val="26"/>
          <w:szCs w:val="26"/>
        </w:rPr>
      </w:pPr>
      <w:r>
        <w:rPr>
          <w:sz w:val="26"/>
          <w:szCs w:val="26"/>
        </w:rPr>
        <w:t>1.2.</w:t>
      </w:r>
      <w:r>
        <w:rPr>
          <w:sz w:val="26"/>
          <w:szCs w:val="26"/>
        </w:rPr>
        <w:tab/>
      </w:r>
      <w:r>
        <w:rPr>
          <w:sz w:val="26"/>
          <w:szCs w:val="26"/>
        </w:rPr>
        <w:tab/>
        <w:t>Материальная поддержка оказывается следующим категориям граждан:</w:t>
      </w:r>
    </w:p>
    <w:p w:rsidR="00751600" w:rsidRDefault="00751600" w:rsidP="00751600">
      <w:pPr>
        <w:tabs>
          <w:tab w:val="left" w:pos="-142"/>
        </w:tabs>
        <w:spacing w:line="302" w:lineRule="exact"/>
        <w:ind w:right="40" w:firstLine="567"/>
        <w:jc w:val="both"/>
        <w:rPr>
          <w:sz w:val="26"/>
          <w:szCs w:val="26"/>
        </w:rPr>
      </w:pPr>
      <w:r>
        <w:rPr>
          <w:sz w:val="26"/>
          <w:szCs w:val="26"/>
        </w:rPr>
        <w:t>1) граждане, пребывающие в запасе, поступившие на военную службу в вооруженные силы Российской Федерации по частичной мобилизации;</w:t>
      </w:r>
    </w:p>
    <w:p w:rsidR="00751600" w:rsidRDefault="00751600" w:rsidP="00751600">
      <w:pPr>
        <w:tabs>
          <w:tab w:val="left" w:pos="-142"/>
        </w:tabs>
        <w:spacing w:line="302" w:lineRule="exact"/>
        <w:ind w:right="40" w:firstLine="567"/>
        <w:jc w:val="both"/>
        <w:rPr>
          <w:sz w:val="26"/>
          <w:szCs w:val="26"/>
        </w:rPr>
      </w:pPr>
      <w:r>
        <w:rPr>
          <w:sz w:val="26"/>
          <w:szCs w:val="26"/>
        </w:rPr>
        <w:t>2) супруга гражданина, указанного в п. 1), по желанию последнего;</w:t>
      </w:r>
    </w:p>
    <w:p w:rsidR="00751600" w:rsidRDefault="00751600" w:rsidP="00751600">
      <w:pPr>
        <w:tabs>
          <w:tab w:val="left" w:pos="-142"/>
        </w:tabs>
        <w:spacing w:line="302" w:lineRule="exact"/>
        <w:ind w:right="40" w:firstLine="567"/>
        <w:jc w:val="both"/>
        <w:rPr>
          <w:sz w:val="26"/>
          <w:szCs w:val="26"/>
        </w:rPr>
      </w:pPr>
      <w:r>
        <w:rPr>
          <w:sz w:val="26"/>
          <w:szCs w:val="26"/>
        </w:rPr>
        <w:t xml:space="preserve">3) один из родителей гражданина, указанного в п. 1), по желанию последнего. </w:t>
      </w:r>
    </w:p>
    <w:p w:rsidR="00751600" w:rsidRDefault="00751600" w:rsidP="00751600">
      <w:pPr>
        <w:numPr>
          <w:ilvl w:val="1"/>
          <w:numId w:val="5"/>
        </w:numPr>
        <w:tabs>
          <w:tab w:val="left" w:pos="709"/>
        </w:tabs>
        <w:spacing w:line="302" w:lineRule="exact"/>
        <w:ind w:left="0" w:right="40" w:firstLine="567"/>
        <w:jc w:val="both"/>
        <w:rPr>
          <w:sz w:val="26"/>
          <w:szCs w:val="26"/>
        </w:rPr>
      </w:pPr>
      <w:r>
        <w:rPr>
          <w:sz w:val="26"/>
          <w:szCs w:val="26"/>
        </w:rPr>
        <w:t xml:space="preserve">Ответственным исполнителем </w:t>
      </w:r>
      <w:r>
        <w:rPr>
          <w:bCs/>
          <w:sz w:val="26"/>
          <w:szCs w:val="26"/>
        </w:rPr>
        <w:t xml:space="preserve">подпрограммы </w:t>
      </w:r>
      <w:r>
        <w:rPr>
          <w:sz w:val="26"/>
          <w:szCs w:val="26"/>
        </w:rPr>
        <w:t>«Совершенствование мероприятий по гражданской обороне и мобилизационной подготовке» Муниципальной программы муниципального образования Билибинский муниципальный район «Обеспечение безопасности в муниципальном образовании Билибинский муниципальный район на 2016 - 2022 годы» является отдел гражданской защиты Администрации муниципального образования Билибинский муниципальный район.</w:t>
      </w:r>
    </w:p>
    <w:p w:rsidR="00751600" w:rsidRDefault="00751600" w:rsidP="00751600">
      <w:pPr>
        <w:numPr>
          <w:ilvl w:val="1"/>
          <w:numId w:val="5"/>
        </w:numPr>
        <w:tabs>
          <w:tab w:val="left" w:pos="709"/>
        </w:tabs>
        <w:spacing w:line="302" w:lineRule="exact"/>
        <w:ind w:left="0" w:right="40" w:firstLine="567"/>
        <w:jc w:val="both"/>
        <w:rPr>
          <w:sz w:val="26"/>
          <w:szCs w:val="26"/>
        </w:rPr>
      </w:pPr>
      <w:r>
        <w:rPr>
          <w:sz w:val="26"/>
          <w:szCs w:val="26"/>
        </w:rPr>
        <w:t xml:space="preserve">Граждане, проживающие в Билибинском муниципальном районе, имеющие право на меры материальной поддержки за счёт средств подпрограммы, обращаются с заявлением в произвольной форме об оказании материальной поддержки в отдел гражданской защиты Администрации муниципального образования Билибинский муниципальный район (далее: отдел) и </w:t>
      </w:r>
      <w:proofErr w:type="gramStart"/>
      <w:r>
        <w:rPr>
          <w:sz w:val="26"/>
          <w:szCs w:val="26"/>
        </w:rPr>
        <w:t>предоставляют необходимые документы</w:t>
      </w:r>
      <w:proofErr w:type="gramEnd"/>
      <w:r>
        <w:rPr>
          <w:sz w:val="26"/>
          <w:szCs w:val="26"/>
        </w:rPr>
        <w:t>.</w:t>
      </w:r>
    </w:p>
    <w:p w:rsidR="00751600" w:rsidRDefault="00751600" w:rsidP="00751600">
      <w:pPr>
        <w:numPr>
          <w:ilvl w:val="1"/>
          <w:numId w:val="5"/>
        </w:numPr>
        <w:tabs>
          <w:tab w:val="left" w:pos="709"/>
        </w:tabs>
        <w:spacing w:line="302" w:lineRule="exact"/>
        <w:ind w:left="0" w:right="40" w:firstLine="567"/>
        <w:jc w:val="both"/>
        <w:rPr>
          <w:sz w:val="26"/>
          <w:szCs w:val="26"/>
        </w:rPr>
      </w:pPr>
      <w:r>
        <w:rPr>
          <w:sz w:val="26"/>
          <w:szCs w:val="26"/>
        </w:rPr>
        <w:t>Решение об оказании материальной поддержки или отказе в её предоставлении принимается начальником отдела, чем в 30-дневный срок со дня подачи заявления и предоставления необходимых документов. В случае положительного решения об оказании материальной поддержки начальник отдела направляет в отдел бухгалтерского учета и отчетности Администрации муниципального образования Билибинский муниципальный район служебную записку о производстве оплаты.</w:t>
      </w:r>
    </w:p>
    <w:p w:rsidR="00751600" w:rsidRDefault="00751600" w:rsidP="00751600">
      <w:pPr>
        <w:numPr>
          <w:ilvl w:val="1"/>
          <w:numId w:val="5"/>
        </w:numPr>
        <w:tabs>
          <w:tab w:val="left" w:pos="709"/>
        </w:tabs>
        <w:spacing w:line="302" w:lineRule="exact"/>
        <w:ind w:left="0" w:right="40" w:firstLine="567"/>
        <w:jc w:val="both"/>
        <w:rPr>
          <w:sz w:val="26"/>
          <w:szCs w:val="26"/>
        </w:rPr>
      </w:pPr>
      <w:r>
        <w:rPr>
          <w:sz w:val="26"/>
          <w:szCs w:val="26"/>
        </w:rPr>
        <w:t>Максимальный размер социальной поддержки ограничивается суммой до 150 000,0 (сто пятьдесят тысяч) рублей.</w:t>
      </w:r>
    </w:p>
    <w:p w:rsidR="00751600" w:rsidRDefault="00751600" w:rsidP="00751600">
      <w:pPr>
        <w:numPr>
          <w:ilvl w:val="1"/>
          <w:numId w:val="5"/>
        </w:numPr>
        <w:tabs>
          <w:tab w:val="left" w:pos="709"/>
        </w:tabs>
        <w:spacing w:line="302" w:lineRule="exact"/>
        <w:ind w:left="0" w:right="40" w:firstLine="567"/>
        <w:jc w:val="both"/>
        <w:rPr>
          <w:sz w:val="26"/>
          <w:szCs w:val="26"/>
        </w:rPr>
      </w:pPr>
      <w:r>
        <w:rPr>
          <w:sz w:val="26"/>
          <w:szCs w:val="26"/>
        </w:rPr>
        <w:t>Финансирование расходов на реализацию мероприятий подпрограммы производится из бюджета Билибинского муниципального района в пределах финансирования данной подпрограммы и является целевым.</w:t>
      </w:r>
    </w:p>
    <w:p w:rsidR="00751600" w:rsidRDefault="00751600" w:rsidP="00751600">
      <w:pPr>
        <w:tabs>
          <w:tab w:val="left" w:pos="709"/>
        </w:tabs>
        <w:spacing w:line="302" w:lineRule="exact"/>
        <w:ind w:left="567" w:right="40"/>
        <w:jc w:val="both"/>
        <w:rPr>
          <w:sz w:val="26"/>
          <w:szCs w:val="26"/>
        </w:rPr>
      </w:pPr>
    </w:p>
    <w:p w:rsidR="00751600" w:rsidRDefault="00751600" w:rsidP="00751600">
      <w:pPr>
        <w:keepNext/>
        <w:keepLines/>
        <w:tabs>
          <w:tab w:val="left" w:pos="1239"/>
        </w:tabs>
        <w:ind w:left="567" w:right="40"/>
        <w:outlineLvl w:val="0"/>
        <w:rPr>
          <w:b/>
          <w:bCs/>
          <w:sz w:val="26"/>
          <w:szCs w:val="26"/>
        </w:rPr>
      </w:pPr>
    </w:p>
    <w:p w:rsidR="00751600" w:rsidRDefault="00751600" w:rsidP="00751600">
      <w:pPr>
        <w:numPr>
          <w:ilvl w:val="0"/>
          <w:numId w:val="5"/>
        </w:numPr>
        <w:tabs>
          <w:tab w:val="left" w:pos="1248"/>
        </w:tabs>
        <w:ind w:left="567" w:right="40" w:firstLine="0"/>
        <w:jc w:val="center"/>
        <w:rPr>
          <w:b/>
          <w:sz w:val="26"/>
          <w:szCs w:val="26"/>
        </w:rPr>
      </w:pPr>
      <w:r>
        <w:rPr>
          <w:b/>
          <w:sz w:val="26"/>
          <w:szCs w:val="26"/>
        </w:rPr>
        <w:t>Порядок предоставления социальной поддержки (помощи) гражданам Билибинского муниципального района, попавшим в трудную жизненную ситуацию</w:t>
      </w:r>
    </w:p>
    <w:p w:rsidR="00751600" w:rsidRDefault="00751600" w:rsidP="00751600">
      <w:pPr>
        <w:tabs>
          <w:tab w:val="left" w:pos="1248"/>
        </w:tabs>
        <w:ind w:left="567" w:right="40"/>
        <w:jc w:val="both"/>
        <w:rPr>
          <w:b/>
          <w:sz w:val="26"/>
          <w:szCs w:val="26"/>
        </w:rPr>
      </w:pPr>
    </w:p>
    <w:p w:rsidR="00751600" w:rsidRDefault="00751600" w:rsidP="00751600">
      <w:pPr>
        <w:pStyle w:val="a7"/>
        <w:numPr>
          <w:ilvl w:val="1"/>
          <w:numId w:val="6"/>
        </w:numPr>
        <w:tabs>
          <w:tab w:val="left" w:pos="1248"/>
        </w:tabs>
        <w:ind w:left="0" w:right="40" w:firstLine="567"/>
        <w:jc w:val="both"/>
        <w:rPr>
          <w:sz w:val="26"/>
          <w:szCs w:val="26"/>
        </w:rPr>
      </w:pPr>
      <w:r>
        <w:rPr>
          <w:sz w:val="26"/>
          <w:szCs w:val="26"/>
        </w:rPr>
        <w:t>Единовременная материальная поддержка семей на территории муниципального образования Билибинский муниципальный район, оказавшихся в сложной жизненной ситуации в связи со сложившейся геополитической обстановкой, оказывается следующим категориям граждан:</w:t>
      </w:r>
    </w:p>
    <w:p w:rsidR="00751600" w:rsidRDefault="00751600" w:rsidP="00751600">
      <w:pPr>
        <w:pStyle w:val="a7"/>
        <w:tabs>
          <w:tab w:val="left" w:pos="-142"/>
        </w:tabs>
        <w:spacing w:line="302" w:lineRule="exact"/>
        <w:ind w:left="567" w:right="40"/>
        <w:jc w:val="both"/>
        <w:rPr>
          <w:sz w:val="26"/>
          <w:szCs w:val="26"/>
        </w:rPr>
      </w:pPr>
      <w:r>
        <w:rPr>
          <w:sz w:val="26"/>
          <w:szCs w:val="26"/>
        </w:rPr>
        <w:t>1) граждане, пребывающие в запасе, поступившие на военную службу в вооруженные силы Российской Федерации по частичной мобилизации;</w:t>
      </w:r>
    </w:p>
    <w:p w:rsidR="00751600" w:rsidRDefault="00751600" w:rsidP="00751600">
      <w:pPr>
        <w:pStyle w:val="a7"/>
        <w:tabs>
          <w:tab w:val="left" w:pos="-142"/>
        </w:tabs>
        <w:spacing w:line="302" w:lineRule="exact"/>
        <w:ind w:left="567" w:right="40"/>
        <w:jc w:val="both"/>
        <w:rPr>
          <w:sz w:val="26"/>
          <w:szCs w:val="26"/>
        </w:rPr>
      </w:pPr>
      <w:r>
        <w:rPr>
          <w:sz w:val="26"/>
          <w:szCs w:val="26"/>
        </w:rPr>
        <w:t>2) супруга гражданина, указанного в п. 1), по желанию последнего;</w:t>
      </w:r>
    </w:p>
    <w:p w:rsidR="00751600" w:rsidRDefault="00751600" w:rsidP="00751600">
      <w:pPr>
        <w:pStyle w:val="a7"/>
        <w:tabs>
          <w:tab w:val="left" w:pos="1248"/>
        </w:tabs>
        <w:ind w:left="567" w:right="40"/>
        <w:jc w:val="both"/>
        <w:rPr>
          <w:sz w:val="26"/>
          <w:szCs w:val="26"/>
        </w:rPr>
      </w:pPr>
      <w:r>
        <w:rPr>
          <w:sz w:val="26"/>
          <w:szCs w:val="26"/>
        </w:rPr>
        <w:t>3) один из родителей гражданина, указанного в п. 1), по желанию последнего.</w:t>
      </w:r>
    </w:p>
    <w:p w:rsidR="00751600" w:rsidRDefault="00751600" w:rsidP="00751600">
      <w:pPr>
        <w:tabs>
          <w:tab w:val="left" w:pos="567"/>
        </w:tabs>
        <w:ind w:right="40"/>
        <w:jc w:val="both"/>
        <w:rPr>
          <w:sz w:val="26"/>
          <w:szCs w:val="26"/>
        </w:rPr>
      </w:pPr>
      <w:r>
        <w:rPr>
          <w:sz w:val="26"/>
          <w:szCs w:val="26"/>
        </w:rPr>
        <w:tab/>
        <w:t>2.2. Единовременная материальная поддержка оказывается на основании письменного заявления. К заявлению прилагаются следующие документы:</w:t>
      </w:r>
    </w:p>
    <w:p w:rsidR="00751600" w:rsidRDefault="00751600" w:rsidP="00751600">
      <w:pPr>
        <w:numPr>
          <w:ilvl w:val="0"/>
          <w:numId w:val="7"/>
        </w:numPr>
        <w:tabs>
          <w:tab w:val="left" w:pos="862"/>
        </w:tabs>
        <w:ind w:left="0" w:firstLine="567"/>
        <w:jc w:val="both"/>
        <w:rPr>
          <w:sz w:val="26"/>
          <w:szCs w:val="26"/>
        </w:rPr>
      </w:pPr>
      <w:r>
        <w:rPr>
          <w:sz w:val="26"/>
          <w:szCs w:val="26"/>
        </w:rPr>
        <w:t>копия паспорта (2,3,4,5 страницы) получателя;</w:t>
      </w:r>
    </w:p>
    <w:p w:rsidR="00751600" w:rsidRDefault="00751600" w:rsidP="00751600">
      <w:pPr>
        <w:tabs>
          <w:tab w:val="left" w:pos="567"/>
        </w:tabs>
        <w:ind w:right="40"/>
        <w:jc w:val="both"/>
        <w:rPr>
          <w:sz w:val="26"/>
          <w:szCs w:val="26"/>
        </w:rPr>
      </w:pPr>
      <w:r>
        <w:rPr>
          <w:sz w:val="26"/>
          <w:szCs w:val="26"/>
        </w:rPr>
        <w:tab/>
        <w:t>-   свидетельство о заключении брака получателя;</w:t>
      </w:r>
    </w:p>
    <w:p w:rsidR="00751600" w:rsidRDefault="00751600" w:rsidP="00751600">
      <w:pPr>
        <w:tabs>
          <w:tab w:val="left" w:pos="567"/>
        </w:tabs>
        <w:ind w:right="40"/>
        <w:jc w:val="both"/>
        <w:rPr>
          <w:sz w:val="26"/>
          <w:szCs w:val="26"/>
        </w:rPr>
      </w:pPr>
      <w:r>
        <w:rPr>
          <w:sz w:val="26"/>
          <w:szCs w:val="26"/>
        </w:rPr>
        <w:tab/>
        <w:t>- реквизиты для перечисления денежных сре</w:t>
      </w:r>
      <w:proofErr w:type="gramStart"/>
      <w:r>
        <w:rPr>
          <w:sz w:val="26"/>
          <w:szCs w:val="26"/>
        </w:rPr>
        <w:t>дств в кр</w:t>
      </w:r>
      <w:proofErr w:type="gramEnd"/>
      <w:r>
        <w:rPr>
          <w:sz w:val="26"/>
          <w:szCs w:val="26"/>
        </w:rPr>
        <w:t>едитную организацию получателя;</w:t>
      </w:r>
    </w:p>
    <w:p w:rsidR="00751600" w:rsidRDefault="00751600" w:rsidP="00751600">
      <w:pPr>
        <w:tabs>
          <w:tab w:val="left" w:pos="567"/>
        </w:tabs>
        <w:ind w:right="40"/>
        <w:jc w:val="both"/>
        <w:rPr>
          <w:sz w:val="26"/>
          <w:szCs w:val="26"/>
        </w:rPr>
      </w:pPr>
      <w:r>
        <w:rPr>
          <w:sz w:val="26"/>
          <w:szCs w:val="26"/>
        </w:rPr>
        <w:tab/>
        <w:t>- СНИЛС получателя;</w:t>
      </w:r>
    </w:p>
    <w:p w:rsidR="00751600" w:rsidRDefault="00751600" w:rsidP="00751600">
      <w:pPr>
        <w:tabs>
          <w:tab w:val="left" w:pos="567"/>
        </w:tabs>
        <w:ind w:right="40"/>
        <w:jc w:val="both"/>
        <w:rPr>
          <w:sz w:val="26"/>
          <w:szCs w:val="26"/>
        </w:rPr>
      </w:pPr>
      <w:r>
        <w:rPr>
          <w:sz w:val="26"/>
          <w:szCs w:val="26"/>
        </w:rPr>
        <w:tab/>
        <w:t>- ИНН получателя.</w:t>
      </w:r>
    </w:p>
    <w:p w:rsidR="00751600" w:rsidRDefault="00751600" w:rsidP="00751600">
      <w:pPr>
        <w:tabs>
          <w:tab w:val="left" w:pos="567"/>
        </w:tabs>
        <w:ind w:right="40"/>
        <w:jc w:val="both"/>
        <w:rPr>
          <w:sz w:val="26"/>
          <w:szCs w:val="26"/>
        </w:rPr>
      </w:pPr>
      <w:r>
        <w:rPr>
          <w:sz w:val="26"/>
          <w:szCs w:val="26"/>
        </w:rPr>
        <w:tab/>
        <w:t>2.3. Выплата материальной поддержки заявителю производится отделом бухгалтерского учета и отчетности Администрации муниципального образования Билибинский муниципальный район на основании служебной записке отдела гражданской защиты Администрации муниципального образования Билибинский муниципальный район согласно платёжной ведомости или расходно кассового ордера, или на основании заявления заявителя путём перечисления денежных средств на его расчётный счёт.</w:t>
      </w:r>
    </w:p>
    <w:p w:rsidR="00751600" w:rsidRDefault="00751600" w:rsidP="00751600">
      <w:pPr>
        <w:ind w:left="567"/>
        <w:jc w:val="both"/>
        <w:rPr>
          <w:b/>
          <w:sz w:val="26"/>
          <w:szCs w:val="26"/>
        </w:rPr>
      </w:pPr>
    </w:p>
    <w:p w:rsidR="00751600" w:rsidRDefault="00751600" w:rsidP="00751600">
      <w:pPr>
        <w:pStyle w:val="a7"/>
        <w:numPr>
          <w:ilvl w:val="0"/>
          <w:numId w:val="6"/>
        </w:numPr>
        <w:jc w:val="center"/>
        <w:rPr>
          <w:b/>
          <w:sz w:val="26"/>
          <w:szCs w:val="26"/>
        </w:rPr>
      </w:pPr>
      <w:r>
        <w:rPr>
          <w:b/>
          <w:sz w:val="26"/>
          <w:szCs w:val="26"/>
        </w:rPr>
        <w:t>Заключительные положения</w:t>
      </w:r>
    </w:p>
    <w:p w:rsidR="00751600" w:rsidRDefault="00751600" w:rsidP="00751600">
      <w:pPr>
        <w:ind w:left="567"/>
        <w:jc w:val="both"/>
        <w:rPr>
          <w:b/>
          <w:sz w:val="26"/>
          <w:szCs w:val="26"/>
        </w:rPr>
      </w:pPr>
    </w:p>
    <w:p w:rsidR="00751600" w:rsidRDefault="00751600" w:rsidP="00751600">
      <w:pPr>
        <w:ind w:right="20" w:firstLine="640"/>
        <w:jc w:val="both"/>
        <w:rPr>
          <w:sz w:val="26"/>
          <w:szCs w:val="26"/>
        </w:rPr>
      </w:pPr>
      <w:r>
        <w:rPr>
          <w:sz w:val="26"/>
          <w:szCs w:val="26"/>
        </w:rPr>
        <w:t>Материальная поддержка в рамках настоящего Положения предоставляется единовременно в текущем календарном году.</w:t>
      </w:r>
    </w:p>
    <w:p w:rsidR="003A3D88" w:rsidRPr="008B38CB" w:rsidRDefault="003A3D88" w:rsidP="003A3D88">
      <w:pPr>
        <w:tabs>
          <w:tab w:val="left" w:pos="709"/>
        </w:tabs>
        <w:ind w:right="40" w:firstLine="567"/>
        <w:jc w:val="both"/>
        <w:rPr>
          <w:sz w:val="26"/>
          <w:szCs w:val="26"/>
        </w:rPr>
      </w:pPr>
    </w:p>
    <w:p w:rsidR="003A3D88" w:rsidRDefault="003A3D88" w:rsidP="003A3D88"/>
    <w:p w:rsidR="003A3D88" w:rsidRDefault="003A3D88" w:rsidP="00CF5B33">
      <w:pPr>
        <w:tabs>
          <w:tab w:val="left" w:pos="7665"/>
        </w:tabs>
        <w:ind w:right="23"/>
        <w:jc w:val="center"/>
      </w:pPr>
      <w:bookmarkStart w:id="2" w:name="_GoBack"/>
      <w:bookmarkEnd w:id="2"/>
    </w:p>
    <w:sectPr w:rsidR="003A3D88" w:rsidSect="003A3D8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A5DF5"/>
    <w:multiLevelType w:val="multilevel"/>
    <w:tmpl w:val="F66C54B8"/>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
    <w:nsid w:val="451B5664"/>
    <w:multiLevelType w:val="multilevel"/>
    <w:tmpl w:val="1472AAD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D943A3C"/>
    <w:multiLevelType w:val="multilevel"/>
    <w:tmpl w:val="93940246"/>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73763DED"/>
    <w:multiLevelType w:val="hybridMultilevel"/>
    <w:tmpl w:val="BB4E206E"/>
    <w:lvl w:ilvl="0" w:tplc="7E1EA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38"/>
    <w:rsid w:val="00002B09"/>
    <w:rsid w:val="00187717"/>
    <w:rsid w:val="001B20D2"/>
    <w:rsid w:val="003A3D88"/>
    <w:rsid w:val="003B12D5"/>
    <w:rsid w:val="00751600"/>
    <w:rsid w:val="00785CC1"/>
    <w:rsid w:val="00897526"/>
    <w:rsid w:val="00A72338"/>
    <w:rsid w:val="00A75FCD"/>
    <w:rsid w:val="00CF5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C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85CC1"/>
    <w:pPr>
      <w:spacing w:after="120"/>
    </w:pPr>
  </w:style>
  <w:style w:type="character" w:customStyle="1" w:styleId="a4">
    <w:name w:val="Основной текст Знак"/>
    <w:basedOn w:val="a0"/>
    <w:link w:val="a3"/>
    <w:rsid w:val="00785CC1"/>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85CC1"/>
    <w:rPr>
      <w:rFonts w:ascii="Tahoma" w:hAnsi="Tahoma" w:cs="Tahoma"/>
      <w:sz w:val="16"/>
      <w:szCs w:val="16"/>
    </w:rPr>
  </w:style>
  <w:style w:type="character" w:customStyle="1" w:styleId="a6">
    <w:name w:val="Текст выноски Знак"/>
    <w:basedOn w:val="a0"/>
    <w:link w:val="a5"/>
    <w:uiPriority w:val="99"/>
    <w:semiHidden/>
    <w:rsid w:val="00785CC1"/>
    <w:rPr>
      <w:rFonts w:ascii="Tahoma" w:eastAsia="Times New Roman" w:hAnsi="Tahoma" w:cs="Tahoma"/>
      <w:sz w:val="16"/>
      <w:szCs w:val="16"/>
      <w:lang w:eastAsia="ru-RU"/>
    </w:rPr>
  </w:style>
  <w:style w:type="paragraph" w:styleId="a7">
    <w:name w:val="List Paragraph"/>
    <w:basedOn w:val="a"/>
    <w:uiPriority w:val="34"/>
    <w:qFormat/>
    <w:rsid w:val="003A3D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C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85CC1"/>
    <w:pPr>
      <w:spacing w:after="120"/>
    </w:pPr>
  </w:style>
  <w:style w:type="character" w:customStyle="1" w:styleId="a4">
    <w:name w:val="Основной текст Знак"/>
    <w:basedOn w:val="a0"/>
    <w:link w:val="a3"/>
    <w:rsid w:val="00785CC1"/>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85CC1"/>
    <w:rPr>
      <w:rFonts w:ascii="Tahoma" w:hAnsi="Tahoma" w:cs="Tahoma"/>
      <w:sz w:val="16"/>
      <w:szCs w:val="16"/>
    </w:rPr>
  </w:style>
  <w:style w:type="character" w:customStyle="1" w:styleId="a6">
    <w:name w:val="Текст выноски Знак"/>
    <w:basedOn w:val="a0"/>
    <w:link w:val="a5"/>
    <w:uiPriority w:val="99"/>
    <w:semiHidden/>
    <w:rsid w:val="00785CC1"/>
    <w:rPr>
      <w:rFonts w:ascii="Tahoma" w:eastAsia="Times New Roman" w:hAnsi="Tahoma" w:cs="Tahoma"/>
      <w:sz w:val="16"/>
      <w:szCs w:val="16"/>
      <w:lang w:eastAsia="ru-RU"/>
    </w:rPr>
  </w:style>
  <w:style w:type="paragraph" w:styleId="a7">
    <w:name w:val="List Paragraph"/>
    <w:basedOn w:val="a"/>
    <w:uiPriority w:val="34"/>
    <w:qFormat/>
    <w:rsid w:val="003A3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4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 Борисова</dc:creator>
  <cp:lastModifiedBy>PC 312</cp:lastModifiedBy>
  <cp:revision>6</cp:revision>
  <cp:lastPrinted>2022-10-14T05:43:00Z</cp:lastPrinted>
  <dcterms:created xsi:type="dcterms:W3CDTF">2022-10-14T06:14:00Z</dcterms:created>
  <dcterms:modified xsi:type="dcterms:W3CDTF">2022-10-19T00:35:00Z</dcterms:modified>
</cp:coreProperties>
</file>