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F6F" w:rsidRDefault="00650F6F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650F6F" w:rsidRPr="008322CE" w:rsidRDefault="00650F6F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23 октября</w:t>
                            </w:r>
                          </w:p>
                          <w:p w:rsidR="00650F6F" w:rsidRPr="006E7DA2" w:rsidRDefault="00650F6F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2023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650F6F" w:rsidRDefault="00650F6F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650F6F" w:rsidRPr="008322CE" w:rsidRDefault="00650F6F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23 октября</w:t>
                      </w:r>
                    </w:p>
                    <w:p w:rsidR="00650F6F" w:rsidRPr="006E7DA2" w:rsidRDefault="00650F6F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2023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F6F" w:rsidRPr="00DB2525" w:rsidRDefault="00650F6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40 (492)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650F6F" w:rsidRPr="00DB2525" w:rsidRDefault="00650F6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40 (492)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381CFD">
        <w:trPr>
          <w:trHeight w:val="77"/>
        </w:trPr>
        <w:tc>
          <w:tcPr>
            <w:tcW w:w="10632" w:type="dxa"/>
          </w:tcPr>
          <w:p w:rsidR="00462872" w:rsidRPr="008E2DC6" w:rsidRDefault="00462872" w:rsidP="008D147D">
            <w:pPr>
              <w:ind w:left="321"/>
              <w:jc w:val="center"/>
              <w:rPr>
                <w:b/>
                <w:sz w:val="16"/>
                <w:szCs w:val="16"/>
              </w:rPr>
            </w:pPr>
          </w:p>
          <w:p w:rsidR="00476233" w:rsidRPr="00B64EA9" w:rsidRDefault="00476233" w:rsidP="00476233">
            <w:pPr>
              <w:ind w:right="185"/>
              <w:jc w:val="center"/>
              <w:rPr>
                <w:b/>
                <w:sz w:val="22"/>
                <w:szCs w:val="22"/>
              </w:rPr>
            </w:pPr>
            <w:r w:rsidRPr="00B64EA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476233" w:rsidRPr="00B64EA9" w:rsidRDefault="00476233" w:rsidP="00476233">
            <w:pPr>
              <w:ind w:right="185"/>
              <w:jc w:val="center"/>
              <w:rPr>
                <w:b/>
                <w:sz w:val="22"/>
                <w:szCs w:val="22"/>
              </w:rPr>
            </w:pPr>
            <w:r w:rsidRPr="00B64EA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476233" w:rsidRPr="00B64EA9" w:rsidRDefault="00476233" w:rsidP="00476233">
            <w:pPr>
              <w:ind w:right="185"/>
              <w:jc w:val="center"/>
              <w:rPr>
                <w:b/>
                <w:sz w:val="22"/>
                <w:szCs w:val="22"/>
              </w:rPr>
            </w:pPr>
            <w:r w:rsidRPr="00B64EA9">
              <w:rPr>
                <w:b/>
                <w:sz w:val="22"/>
                <w:szCs w:val="22"/>
              </w:rPr>
              <w:t>БИЛИБИНСКИЙ МУНИЦИПАЛЬНЫЙ РАЙОН</w:t>
            </w:r>
          </w:p>
          <w:p w:rsidR="00476233" w:rsidRPr="00B64EA9" w:rsidRDefault="00476233" w:rsidP="00476233">
            <w:pPr>
              <w:ind w:right="185"/>
              <w:jc w:val="center"/>
              <w:rPr>
                <w:b/>
                <w:sz w:val="22"/>
                <w:szCs w:val="22"/>
              </w:rPr>
            </w:pPr>
            <w:r w:rsidRPr="00B64EA9">
              <w:rPr>
                <w:b/>
                <w:sz w:val="22"/>
                <w:szCs w:val="22"/>
              </w:rPr>
              <w:t>ЧУКОТСКОГО АВТОНОМНОГО ОКРУГА</w:t>
            </w:r>
          </w:p>
          <w:p w:rsidR="00476233" w:rsidRPr="00B64EA9" w:rsidRDefault="00476233" w:rsidP="00476233">
            <w:pPr>
              <w:ind w:right="185"/>
              <w:jc w:val="center"/>
              <w:rPr>
                <w:b/>
                <w:sz w:val="22"/>
                <w:szCs w:val="22"/>
              </w:rPr>
            </w:pPr>
          </w:p>
          <w:p w:rsidR="00476233" w:rsidRPr="00B64EA9" w:rsidRDefault="00476233" w:rsidP="00476233">
            <w:pPr>
              <w:ind w:right="185"/>
              <w:jc w:val="center"/>
              <w:rPr>
                <w:b/>
                <w:sz w:val="22"/>
                <w:szCs w:val="22"/>
              </w:rPr>
            </w:pPr>
            <w:proofErr w:type="gramStart"/>
            <w:r w:rsidRPr="00B64EA9">
              <w:rPr>
                <w:b/>
                <w:sz w:val="22"/>
                <w:szCs w:val="22"/>
              </w:rPr>
              <w:t>П</w:t>
            </w:r>
            <w:proofErr w:type="gramEnd"/>
            <w:r w:rsidRPr="00B64EA9">
              <w:rPr>
                <w:b/>
                <w:sz w:val="22"/>
                <w:szCs w:val="22"/>
              </w:rPr>
              <w:t xml:space="preserve"> О С Т А Н О В Л Е Н И Е</w:t>
            </w:r>
          </w:p>
          <w:p w:rsidR="00476233" w:rsidRPr="00B64EA9" w:rsidRDefault="00476233" w:rsidP="00476233">
            <w:pPr>
              <w:ind w:right="185"/>
              <w:jc w:val="center"/>
              <w:rPr>
                <w:b/>
                <w:sz w:val="22"/>
                <w:szCs w:val="22"/>
              </w:rPr>
            </w:pPr>
          </w:p>
          <w:p w:rsidR="00476233" w:rsidRPr="00B64EA9" w:rsidRDefault="00476233" w:rsidP="00476233">
            <w:pPr>
              <w:ind w:right="185"/>
              <w:jc w:val="center"/>
              <w:rPr>
                <w:b/>
                <w:sz w:val="22"/>
                <w:szCs w:val="22"/>
              </w:rPr>
            </w:pPr>
          </w:p>
          <w:p w:rsidR="00476233" w:rsidRPr="00B64EA9" w:rsidRDefault="00476233" w:rsidP="00476233">
            <w:pPr>
              <w:ind w:right="185"/>
              <w:rPr>
                <w:sz w:val="22"/>
                <w:szCs w:val="22"/>
              </w:rPr>
            </w:pPr>
            <w:r w:rsidRPr="005715D2">
              <w:rPr>
                <w:sz w:val="22"/>
                <w:szCs w:val="22"/>
                <w:u w:val="single"/>
              </w:rPr>
              <w:t>от 18 октября 2023 года</w:t>
            </w:r>
            <w:r w:rsidRPr="005715D2">
              <w:rPr>
                <w:sz w:val="22"/>
                <w:szCs w:val="22"/>
              </w:rPr>
              <w:t xml:space="preserve"> </w:t>
            </w:r>
            <w:r w:rsidRPr="005715D2">
              <w:rPr>
                <w:sz w:val="22"/>
                <w:szCs w:val="22"/>
              </w:rPr>
              <w:tab/>
            </w:r>
            <w:r w:rsidRPr="005715D2">
              <w:rPr>
                <w:sz w:val="22"/>
                <w:szCs w:val="22"/>
                <w:u w:val="single"/>
              </w:rPr>
              <w:t>№ 1203</w:t>
            </w:r>
            <w:r w:rsidRPr="00B64EA9">
              <w:rPr>
                <w:sz w:val="22"/>
                <w:szCs w:val="22"/>
              </w:rPr>
              <w:tab/>
              <w:t xml:space="preserve">                                                                                           г. Билибино</w:t>
            </w:r>
          </w:p>
          <w:p w:rsidR="00476233" w:rsidRPr="00B64EA9" w:rsidRDefault="005715D2" w:rsidP="005715D2">
            <w:pPr>
              <w:tabs>
                <w:tab w:val="left" w:pos="2400"/>
              </w:tabs>
              <w:ind w:right="1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476233" w:rsidRPr="00B64EA9" w:rsidRDefault="00476233" w:rsidP="00476233">
            <w:pPr>
              <w:ind w:right="185"/>
              <w:jc w:val="center"/>
              <w:rPr>
                <w:b/>
                <w:sz w:val="22"/>
                <w:szCs w:val="22"/>
              </w:rPr>
            </w:pPr>
          </w:p>
          <w:p w:rsidR="00B64EA9" w:rsidRPr="00B64EA9" w:rsidRDefault="00476233" w:rsidP="00476233">
            <w:pPr>
              <w:ind w:right="185"/>
              <w:jc w:val="both"/>
              <w:rPr>
                <w:sz w:val="22"/>
                <w:szCs w:val="22"/>
              </w:rPr>
            </w:pPr>
            <w:r w:rsidRPr="00B64EA9">
              <w:rPr>
                <w:sz w:val="22"/>
                <w:szCs w:val="22"/>
              </w:rPr>
              <w:t>О по</w:t>
            </w:r>
            <w:r w:rsidR="00B64EA9" w:rsidRPr="00B64EA9">
              <w:rPr>
                <w:sz w:val="22"/>
                <w:szCs w:val="22"/>
              </w:rPr>
              <w:t xml:space="preserve">дготовке и проведении </w:t>
            </w:r>
            <w:proofErr w:type="gramStart"/>
            <w:r w:rsidR="00B64EA9" w:rsidRPr="00B64EA9">
              <w:rPr>
                <w:sz w:val="22"/>
                <w:szCs w:val="22"/>
              </w:rPr>
              <w:t>окружного</w:t>
            </w:r>
            <w:proofErr w:type="gramEnd"/>
          </w:p>
          <w:p w:rsidR="00476233" w:rsidRPr="00B64EA9" w:rsidRDefault="00476233" w:rsidP="00476233">
            <w:pPr>
              <w:ind w:right="185"/>
              <w:jc w:val="both"/>
              <w:rPr>
                <w:sz w:val="22"/>
                <w:szCs w:val="22"/>
              </w:rPr>
            </w:pPr>
            <w:r w:rsidRPr="00B64EA9">
              <w:rPr>
                <w:sz w:val="22"/>
                <w:szCs w:val="22"/>
              </w:rPr>
              <w:t>турнира по хоккею «Северная шайба»</w:t>
            </w:r>
          </w:p>
          <w:p w:rsidR="00476233" w:rsidRPr="00B64EA9" w:rsidRDefault="00476233" w:rsidP="00476233">
            <w:pPr>
              <w:ind w:right="185"/>
              <w:jc w:val="both"/>
              <w:rPr>
                <w:sz w:val="22"/>
                <w:szCs w:val="22"/>
              </w:rPr>
            </w:pPr>
          </w:p>
          <w:p w:rsidR="00476233" w:rsidRPr="00B64EA9" w:rsidRDefault="00476233" w:rsidP="00476233">
            <w:pPr>
              <w:ind w:right="185"/>
              <w:jc w:val="both"/>
              <w:rPr>
                <w:sz w:val="22"/>
                <w:szCs w:val="22"/>
              </w:rPr>
            </w:pPr>
            <w:r w:rsidRPr="00B64EA9">
              <w:rPr>
                <w:sz w:val="22"/>
                <w:szCs w:val="22"/>
              </w:rPr>
              <w:tab/>
            </w:r>
            <w:r w:rsidRPr="00B64EA9">
              <w:rPr>
                <w:sz w:val="22"/>
                <w:szCs w:val="22"/>
              </w:rPr>
              <w:tab/>
            </w:r>
            <w:r w:rsidRPr="00B64EA9">
              <w:rPr>
                <w:sz w:val="22"/>
                <w:szCs w:val="22"/>
              </w:rPr>
              <w:tab/>
            </w:r>
            <w:r w:rsidRPr="00B64EA9">
              <w:rPr>
                <w:sz w:val="22"/>
                <w:szCs w:val="22"/>
              </w:rPr>
              <w:tab/>
            </w:r>
            <w:r w:rsidRPr="00B64EA9">
              <w:rPr>
                <w:sz w:val="22"/>
                <w:szCs w:val="22"/>
              </w:rPr>
              <w:tab/>
            </w:r>
            <w:r w:rsidRPr="00B64EA9">
              <w:rPr>
                <w:sz w:val="22"/>
                <w:szCs w:val="22"/>
              </w:rPr>
              <w:tab/>
            </w:r>
            <w:r w:rsidRPr="00B64EA9">
              <w:rPr>
                <w:sz w:val="22"/>
                <w:szCs w:val="22"/>
              </w:rPr>
              <w:tab/>
            </w:r>
          </w:p>
          <w:p w:rsidR="00476233" w:rsidRPr="00B64EA9" w:rsidRDefault="00476233" w:rsidP="00476233">
            <w:pPr>
              <w:ind w:right="185" w:firstLine="601"/>
              <w:jc w:val="both"/>
              <w:rPr>
                <w:sz w:val="22"/>
                <w:szCs w:val="22"/>
              </w:rPr>
            </w:pPr>
            <w:proofErr w:type="gramStart"/>
            <w:r w:rsidRPr="00B64EA9">
              <w:rPr>
                <w:sz w:val="22"/>
                <w:szCs w:val="22"/>
              </w:rPr>
              <w:t>В соответствии с Календарным планом физкультурно-массовых и спортивных мероприятий в Билибинском муниципальном районе на 2023 год, утвержденным Постановлением Администрации муниципального образования Билибинский  муниципальный район от 16 декабря 2022 года № 1082 «Об утверждении календарного плана физкультурно-массовых и спортивных мероприятий в Билибинском муниципальном районе на 2023 год», приказом Департамента культуры, спорта и туризма Чукотского автономного округа от 10 октября 2023 года № 213</w:t>
            </w:r>
            <w:proofErr w:type="gramEnd"/>
            <w:r w:rsidRPr="00B64EA9">
              <w:rPr>
                <w:sz w:val="22"/>
                <w:szCs w:val="22"/>
              </w:rPr>
              <w:t xml:space="preserve"> «О подготовке и проведении окружного турнира по хоккею «Северная шайба»,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      </w:r>
          </w:p>
          <w:p w:rsidR="00476233" w:rsidRPr="00B64EA9" w:rsidRDefault="00476233" w:rsidP="00476233">
            <w:pPr>
              <w:ind w:right="185" w:firstLine="601"/>
              <w:jc w:val="both"/>
              <w:rPr>
                <w:b/>
                <w:sz w:val="22"/>
                <w:szCs w:val="22"/>
              </w:rPr>
            </w:pPr>
            <w:r w:rsidRPr="00B64EA9">
              <w:rPr>
                <w:b/>
                <w:sz w:val="22"/>
                <w:szCs w:val="22"/>
              </w:rPr>
              <w:t>ПОСТАНОВЛЯЕТ:</w:t>
            </w:r>
          </w:p>
          <w:p w:rsidR="00476233" w:rsidRPr="00B64EA9" w:rsidRDefault="00476233" w:rsidP="00476233">
            <w:pPr>
              <w:ind w:right="185" w:firstLine="601"/>
              <w:jc w:val="both"/>
              <w:rPr>
                <w:sz w:val="22"/>
                <w:szCs w:val="22"/>
              </w:rPr>
            </w:pPr>
          </w:p>
          <w:p w:rsidR="00476233" w:rsidRPr="00B64EA9" w:rsidRDefault="00476233" w:rsidP="00476233">
            <w:pPr>
              <w:ind w:right="185" w:firstLine="601"/>
              <w:jc w:val="both"/>
              <w:rPr>
                <w:sz w:val="22"/>
                <w:szCs w:val="22"/>
              </w:rPr>
            </w:pPr>
            <w:r w:rsidRPr="00B64EA9">
              <w:rPr>
                <w:sz w:val="22"/>
                <w:szCs w:val="22"/>
              </w:rPr>
              <w:t xml:space="preserve">1. Провести в городе Билибино в период с 16 ноября по 20 ноября 2023 года окружной турнир по хоккею «Северная шайба» (далее – Турнир). </w:t>
            </w:r>
          </w:p>
          <w:p w:rsidR="00476233" w:rsidRPr="00B64EA9" w:rsidRDefault="00476233" w:rsidP="00476233">
            <w:pPr>
              <w:ind w:right="185" w:firstLine="601"/>
              <w:jc w:val="both"/>
              <w:rPr>
                <w:sz w:val="22"/>
                <w:szCs w:val="22"/>
              </w:rPr>
            </w:pPr>
            <w:r w:rsidRPr="00B64EA9">
              <w:rPr>
                <w:sz w:val="22"/>
                <w:szCs w:val="22"/>
              </w:rPr>
              <w:t xml:space="preserve">2. </w:t>
            </w:r>
            <w:proofErr w:type="gramStart"/>
            <w:r w:rsidRPr="00B64EA9">
              <w:rPr>
                <w:sz w:val="22"/>
                <w:szCs w:val="22"/>
              </w:rPr>
      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(Комаров М.И.), Государственное бюджетное учреждение здравоохранения «Чукотская окружная больница» - Филиал Билибинская районная больница (</w:t>
            </w:r>
            <w:proofErr w:type="spellStart"/>
            <w:r w:rsidRPr="00B64EA9">
              <w:rPr>
                <w:sz w:val="22"/>
                <w:szCs w:val="22"/>
              </w:rPr>
              <w:t>Балаханова</w:t>
            </w:r>
            <w:proofErr w:type="spellEnd"/>
            <w:r w:rsidRPr="00B64EA9">
              <w:rPr>
                <w:sz w:val="22"/>
                <w:szCs w:val="22"/>
              </w:rPr>
              <w:t xml:space="preserve"> В.Н.), 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(Долбня М.М.), Отделение  г</w:t>
            </w:r>
            <w:proofErr w:type="gramEnd"/>
            <w:r w:rsidRPr="00B64EA9">
              <w:rPr>
                <w:sz w:val="22"/>
                <w:szCs w:val="22"/>
              </w:rPr>
              <w:t>. Билибино Управления ФСБ России по Чукотскому автономному округу  (</w:t>
            </w:r>
            <w:proofErr w:type="spellStart"/>
            <w:r w:rsidRPr="00B64EA9">
              <w:rPr>
                <w:sz w:val="22"/>
                <w:szCs w:val="22"/>
              </w:rPr>
              <w:t>Чиликин</w:t>
            </w:r>
            <w:proofErr w:type="spellEnd"/>
            <w:r w:rsidRPr="00B64EA9">
              <w:rPr>
                <w:sz w:val="22"/>
                <w:szCs w:val="22"/>
              </w:rPr>
              <w:t xml:space="preserve"> А.А.), отдел гражданской обороны, чрезвычайных ситуаций и антитеррористической защищённости Администрации муниципального образования Билибинский муниципальный район (Смирнов А.В.) о проведении Турнира.             </w:t>
            </w:r>
          </w:p>
          <w:p w:rsidR="00476233" w:rsidRPr="00B64EA9" w:rsidRDefault="00476233" w:rsidP="00476233">
            <w:pPr>
              <w:ind w:right="185" w:firstLine="601"/>
              <w:jc w:val="both"/>
              <w:rPr>
                <w:sz w:val="22"/>
                <w:szCs w:val="22"/>
              </w:rPr>
            </w:pPr>
            <w:r w:rsidRPr="00B64EA9">
              <w:rPr>
                <w:sz w:val="22"/>
                <w:szCs w:val="22"/>
              </w:rPr>
              <w:t>3. Финансирование расходов на проведение Соревнований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      </w:r>
          </w:p>
          <w:p w:rsidR="00476233" w:rsidRPr="00B64EA9" w:rsidRDefault="00476233" w:rsidP="00476233">
            <w:pPr>
              <w:ind w:right="185" w:firstLine="601"/>
              <w:jc w:val="both"/>
              <w:rPr>
                <w:sz w:val="22"/>
                <w:szCs w:val="22"/>
              </w:rPr>
            </w:pPr>
            <w:r w:rsidRPr="00B64EA9">
              <w:rPr>
                <w:sz w:val="22"/>
                <w:szCs w:val="22"/>
              </w:rPr>
              <w:t xml:space="preserve">4.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      </w:r>
          </w:p>
          <w:p w:rsidR="00476233" w:rsidRPr="00B64EA9" w:rsidRDefault="00476233" w:rsidP="00476233">
            <w:pPr>
              <w:ind w:right="185" w:firstLine="601"/>
              <w:jc w:val="both"/>
              <w:rPr>
                <w:sz w:val="22"/>
                <w:szCs w:val="22"/>
              </w:rPr>
            </w:pPr>
            <w:r w:rsidRPr="00B64EA9">
              <w:rPr>
                <w:sz w:val="22"/>
                <w:szCs w:val="22"/>
              </w:rPr>
              <w:t>5.  Настоящее постановление вступает в силу с момента его опубликования.</w:t>
            </w:r>
          </w:p>
          <w:p w:rsidR="00476233" w:rsidRPr="00B64EA9" w:rsidRDefault="00476233" w:rsidP="00476233">
            <w:pPr>
              <w:ind w:right="185" w:firstLine="601"/>
              <w:jc w:val="both"/>
              <w:rPr>
                <w:sz w:val="22"/>
                <w:szCs w:val="22"/>
              </w:rPr>
            </w:pPr>
            <w:r w:rsidRPr="00B64EA9">
              <w:rPr>
                <w:sz w:val="22"/>
                <w:szCs w:val="22"/>
              </w:rPr>
              <w:t xml:space="preserve">6. </w:t>
            </w:r>
            <w:proofErr w:type="gramStart"/>
            <w:r w:rsidRPr="00B64EA9">
              <w:rPr>
                <w:sz w:val="22"/>
                <w:szCs w:val="22"/>
              </w:rPr>
              <w:t>Контроль за</w:t>
            </w:r>
            <w:proofErr w:type="gramEnd"/>
            <w:r w:rsidRPr="00B64EA9">
              <w:rPr>
                <w:sz w:val="22"/>
                <w:szCs w:val="22"/>
              </w:rPr>
              <w:t xml:space="preserve"> исполнением настоящего постановления возложить на заместителя Главы Администрации - начальника Управления социальной политики Попову С.В.</w:t>
            </w:r>
          </w:p>
          <w:p w:rsidR="00476233" w:rsidRPr="00B64EA9" w:rsidRDefault="00476233" w:rsidP="00B64EA9">
            <w:pPr>
              <w:ind w:right="185"/>
              <w:jc w:val="both"/>
              <w:rPr>
                <w:sz w:val="22"/>
                <w:szCs w:val="22"/>
              </w:rPr>
            </w:pPr>
          </w:p>
          <w:p w:rsidR="00B64EA9" w:rsidRPr="00B64EA9" w:rsidRDefault="00B64EA9" w:rsidP="00B64EA9">
            <w:pPr>
              <w:ind w:right="185"/>
              <w:jc w:val="both"/>
              <w:rPr>
                <w:sz w:val="22"/>
                <w:szCs w:val="22"/>
              </w:rPr>
            </w:pPr>
          </w:p>
          <w:p w:rsidR="00476233" w:rsidRPr="00B64EA9" w:rsidRDefault="00476233" w:rsidP="00476233">
            <w:pPr>
              <w:ind w:right="185" w:firstLine="601"/>
              <w:jc w:val="both"/>
              <w:rPr>
                <w:sz w:val="22"/>
                <w:szCs w:val="22"/>
              </w:rPr>
            </w:pPr>
          </w:p>
          <w:p w:rsidR="002A5206" w:rsidRPr="00476233" w:rsidRDefault="00476233" w:rsidP="00476233">
            <w:pPr>
              <w:ind w:right="185"/>
              <w:jc w:val="both"/>
              <w:rPr>
                <w:sz w:val="20"/>
                <w:szCs w:val="20"/>
              </w:rPr>
            </w:pPr>
            <w:r w:rsidRPr="00B64EA9">
              <w:rPr>
                <w:sz w:val="22"/>
                <w:szCs w:val="22"/>
              </w:rPr>
              <w:t xml:space="preserve">Глава Администрации                                                                                 </w:t>
            </w:r>
            <w:r w:rsidR="00B64EA9" w:rsidRPr="00B64EA9">
              <w:rPr>
                <w:sz w:val="22"/>
                <w:szCs w:val="22"/>
              </w:rPr>
              <w:t xml:space="preserve">                            </w:t>
            </w:r>
            <w:r w:rsidR="00B64EA9">
              <w:rPr>
                <w:sz w:val="22"/>
                <w:szCs w:val="22"/>
              </w:rPr>
              <w:t xml:space="preserve">               </w:t>
            </w:r>
            <w:r w:rsidRPr="00B64EA9">
              <w:rPr>
                <w:sz w:val="22"/>
                <w:szCs w:val="22"/>
              </w:rPr>
              <w:t>Е.З. Сафонов</w:t>
            </w:r>
          </w:p>
          <w:p w:rsidR="00857C59" w:rsidRPr="003A75A8" w:rsidRDefault="00857C59" w:rsidP="005E384E">
            <w:pPr>
              <w:ind w:right="176"/>
              <w:jc w:val="both"/>
              <w:rPr>
                <w:sz w:val="21"/>
                <w:szCs w:val="21"/>
              </w:rPr>
            </w:pPr>
          </w:p>
        </w:tc>
      </w:tr>
    </w:tbl>
    <w:p w:rsidR="00EC4D5F" w:rsidRDefault="00EC4D5F" w:rsidP="00AB1ADE">
      <w:pPr>
        <w:ind w:right="140"/>
        <w:jc w:val="both"/>
        <w:rPr>
          <w:sz w:val="16"/>
          <w:szCs w:val="16"/>
        </w:rPr>
      </w:pPr>
    </w:p>
    <w:p w:rsidR="00377E9F" w:rsidRPr="003B15E1" w:rsidRDefault="00377E9F" w:rsidP="00AB1ADE">
      <w:pPr>
        <w:ind w:right="140"/>
        <w:jc w:val="both"/>
        <w:rPr>
          <w:sz w:val="22"/>
          <w:szCs w:val="22"/>
        </w:rPr>
      </w:pPr>
    </w:p>
    <w:p w:rsidR="009A3BE4" w:rsidRPr="003B15E1" w:rsidRDefault="009A3BE4" w:rsidP="009A3BE4">
      <w:pPr>
        <w:spacing w:line="235" w:lineRule="auto"/>
        <w:jc w:val="center"/>
        <w:rPr>
          <w:b/>
          <w:sz w:val="22"/>
          <w:szCs w:val="22"/>
        </w:rPr>
      </w:pPr>
      <w:r w:rsidRPr="003B15E1">
        <w:rPr>
          <w:b/>
          <w:sz w:val="22"/>
          <w:szCs w:val="22"/>
        </w:rPr>
        <w:t>АДМИНИСТРАЦИЯ</w:t>
      </w:r>
    </w:p>
    <w:p w:rsidR="009A3BE4" w:rsidRPr="003B15E1" w:rsidRDefault="009A3BE4" w:rsidP="009A3BE4">
      <w:pPr>
        <w:spacing w:line="235" w:lineRule="auto"/>
        <w:jc w:val="center"/>
        <w:rPr>
          <w:b/>
          <w:sz w:val="22"/>
          <w:szCs w:val="22"/>
        </w:rPr>
      </w:pPr>
      <w:r w:rsidRPr="003B15E1">
        <w:rPr>
          <w:b/>
          <w:sz w:val="22"/>
          <w:szCs w:val="22"/>
        </w:rPr>
        <w:t>МУНИЦИПАЛЬНОГО ОБРАЗОВАНИЯ</w:t>
      </w:r>
    </w:p>
    <w:p w:rsidR="009A3BE4" w:rsidRPr="003B15E1" w:rsidRDefault="009A3BE4" w:rsidP="009A3BE4">
      <w:pPr>
        <w:spacing w:line="235" w:lineRule="auto"/>
        <w:jc w:val="center"/>
        <w:rPr>
          <w:b/>
          <w:sz w:val="22"/>
          <w:szCs w:val="22"/>
        </w:rPr>
      </w:pPr>
      <w:r w:rsidRPr="003B15E1">
        <w:rPr>
          <w:b/>
          <w:sz w:val="22"/>
          <w:szCs w:val="22"/>
        </w:rPr>
        <w:t>БИЛИБИНСКИЙ МУНИЦИПАЛЬНЫЙ РАЙОН</w:t>
      </w:r>
    </w:p>
    <w:p w:rsidR="009A3BE4" w:rsidRPr="003B15E1" w:rsidRDefault="009A3BE4" w:rsidP="009A3BE4">
      <w:pPr>
        <w:spacing w:line="235" w:lineRule="auto"/>
        <w:jc w:val="center"/>
        <w:rPr>
          <w:b/>
          <w:sz w:val="22"/>
          <w:szCs w:val="22"/>
        </w:rPr>
      </w:pPr>
      <w:r w:rsidRPr="003B15E1">
        <w:rPr>
          <w:b/>
          <w:sz w:val="22"/>
          <w:szCs w:val="22"/>
        </w:rPr>
        <w:t>ЧУКОТСКОГО АВТОНОМНОГО ОКРУГА</w:t>
      </w:r>
    </w:p>
    <w:p w:rsidR="009A3BE4" w:rsidRPr="003B15E1" w:rsidRDefault="009A3BE4" w:rsidP="009A3BE4">
      <w:pPr>
        <w:spacing w:line="235" w:lineRule="auto"/>
        <w:jc w:val="center"/>
        <w:rPr>
          <w:sz w:val="22"/>
          <w:szCs w:val="22"/>
        </w:rPr>
      </w:pPr>
    </w:p>
    <w:p w:rsidR="009A3BE4" w:rsidRPr="003B15E1" w:rsidRDefault="009A3BE4" w:rsidP="009A3BE4">
      <w:pPr>
        <w:spacing w:line="235" w:lineRule="auto"/>
        <w:jc w:val="center"/>
        <w:rPr>
          <w:b/>
          <w:sz w:val="22"/>
          <w:szCs w:val="22"/>
        </w:rPr>
      </w:pPr>
      <w:proofErr w:type="gramStart"/>
      <w:r w:rsidRPr="003B15E1">
        <w:rPr>
          <w:b/>
          <w:sz w:val="22"/>
          <w:szCs w:val="22"/>
        </w:rPr>
        <w:t>П</w:t>
      </w:r>
      <w:proofErr w:type="gramEnd"/>
      <w:r w:rsidRPr="003B15E1">
        <w:rPr>
          <w:b/>
          <w:sz w:val="22"/>
          <w:szCs w:val="22"/>
        </w:rPr>
        <w:t xml:space="preserve"> О С Т А Н О В Л Е Н И Е</w:t>
      </w:r>
    </w:p>
    <w:p w:rsidR="009A3BE4" w:rsidRPr="003B15E1" w:rsidRDefault="009A3BE4" w:rsidP="009A3BE4">
      <w:pPr>
        <w:spacing w:line="235" w:lineRule="auto"/>
        <w:jc w:val="center"/>
        <w:rPr>
          <w:b/>
          <w:sz w:val="22"/>
          <w:szCs w:val="22"/>
        </w:rPr>
      </w:pPr>
    </w:p>
    <w:p w:rsidR="009A3BE4" w:rsidRPr="003B15E1" w:rsidRDefault="009A3BE4" w:rsidP="009A3BE4">
      <w:pPr>
        <w:spacing w:line="235" w:lineRule="auto"/>
        <w:jc w:val="center"/>
        <w:rPr>
          <w:b/>
          <w:sz w:val="22"/>
          <w:szCs w:val="22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3686"/>
        <w:gridCol w:w="3260"/>
      </w:tblGrid>
      <w:tr w:rsidR="009A3BE4" w:rsidRPr="003B15E1" w:rsidTr="009A3BE4">
        <w:tc>
          <w:tcPr>
            <w:tcW w:w="2943" w:type="dxa"/>
          </w:tcPr>
          <w:p w:rsidR="009A3BE4" w:rsidRPr="003B15E1" w:rsidRDefault="009A3BE4" w:rsidP="009A3BE4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  <w:u w:val="single"/>
              </w:rPr>
            </w:pPr>
            <w:r w:rsidRPr="003B15E1">
              <w:rPr>
                <w:sz w:val="22"/>
                <w:szCs w:val="22"/>
              </w:rPr>
              <w:t xml:space="preserve">от </w:t>
            </w:r>
            <w:r w:rsidRPr="003B15E1">
              <w:rPr>
                <w:sz w:val="22"/>
                <w:szCs w:val="22"/>
                <w:u w:val="single"/>
              </w:rPr>
              <w:t>18 октября 2023 года</w:t>
            </w:r>
          </w:p>
        </w:tc>
        <w:tc>
          <w:tcPr>
            <w:tcW w:w="3686" w:type="dxa"/>
          </w:tcPr>
          <w:p w:rsidR="009A3BE4" w:rsidRPr="003B15E1" w:rsidRDefault="009A3BE4" w:rsidP="009A3BE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  <w:u w:val="single"/>
              </w:rPr>
            </w:pPr>
            <w:r w:rsidRPr="003B15E1">
              <w:rPr>
                <w:sz w:val="22"/>
                <w:szCs w:val="22"/>
              </w:rPr>
              <w:t xml:space="preserve">       № </w:t>
            </w:r>
            <w:r w:rsidRPr="003B15E1">
              <w:rPr>
                <w:sz w:val="22"/>
                <w:szCs w:val="22"/>
                <w:u w:val="single"/>
              </w:rPr>
              <w:t>1204</w:t>
            </w:r>
          </w:p>
        </w:tc>
        <w:tc>
          <w:tcPr>
            <w:tcW w:w="3260" w:type="dxa"/>
          </w:tcPr>
          <w:p w:rsidR="009A3BE4" w:rsidRPr="003B15E1" w:rsidRDefault="009A3BE4" w:rsidP="009A3BE4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 xml:space="preserve">                         г. Билибино</w:t>
            </w:r>
          </w:p>
        </w:tc>
      </w:tr>
    </w:tbl>
    <w:p w:rsidR="009A3BE4" w:rsidRPr="003B15E1" w:rsidRDefault="009A3BE4" w:rsidP="009A3BE4">
      <w:pPr>
        <w:spacing w:line="235" w:lineRule="auto"/>
        <w:jc w:val="both"/>
        <w:rPr>
          <w:sz w:val="22"/>
          <w:szCs w:val="22"/>
        </w:rPr>
      </w:pPr>
    </w:p>
    <w:p w:rsidR="009A3BE4" w:rsidRPr="003B15E1" w:rsidRDefault="009A3BE4" w:rsidP="009A3BE4">
      <w:pPr>
        <w:spacing w:line="235" w:lineRule="auto"/>
        <w:jc w:val="both"/>
        <w:rPr>
          <w:sz w:val="22"/>
          <w:szCs w:val="22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A3BE4" w:rsidRPr="003B15E1" w:rsidTr="009A3BE4">
        <w:trPr>
          <w:trHeight w:val="1189"/>
        </w:trPr>
        <w:tc>
          <w:tcPr>
            <w:tcW w:w="9889" w:type="dxa"/>
          </w:tcPr>
          <w:p w:rsidR="009A3BE4" w:rsidRPr="003B15E1" w:rsidRDefault="009A3BE4" w:rsidP="009A3BE4">
            <w:pPr>
              <w:pStyle w:val="af1"/>
              <w:spacing w:line="235" w:lineRule="auto"/>
              <w:jc w:val="both"/>
              <w:rPr>
                <w:rFonts w:ascii="Times New Roman" w:hAnsi="Times New Roman"/>
              </w:rPr>
            </w:pPr>
            <w:r w:rsidRPr="003B15E1">
              <w:rPr>
                <w:rFonts w:ascii="Times New Roman" w:hAnsi="Times New Roman"/>
              </w:rPr>
              <w:t>Об утверждении Положения о порядке принятия муниципальными служащими Администрации муниципального образования Билибинский муниципальный район почетных и специальных званий (кроме научных и спортивных), наград и иных знаков отличия иностранных государств, международных организаций, политических партий, иных общественных объединений, религиозных и других организаций</w:t>
            </w:r>
          </w:p>
        </w:tc>
      </w:tr>
    </w:tbl>
    <w:p w:rsidR="009A3BE4" w:rsidRPr="003B15E1" w:rsidRDefault="009A3BE4" w:rsidP="009A3BE4">
      <w:pPr>
        <w:spacing w:line="235" w:lineRule="auto"/>
        <w:jc w:val="both"/>
        <w:rPr>
          <w:sz w:val="22"/>
          <w:szCs w:val="22"/>
        </w:rPr>
      </w:pPr>
    </w:p>
    <w:p w:rsidR="009A3BE4" w:rsidRPr="003B15E1" w:rsidRDefault="009A3BE4" w:rsidP="009A3BE4">
      <w:pPr>
        <w:spacing w:line="235" w:lineRule="auto"/>
        <w:jc w:val="both"/>
        <w:rPr>
          <w:sz w:val="22"/>
          <w:szCs w:val="22"/>
        </w:rPr>
      </w:pPr>
    </w:p>
    <w:p w:rsidR="009A3BE4" w:rsidRPr="003B15E1" w:rsidRDefault="009A3BE4" w:rsidP="009A3BE4">
      <w:pPr>
        <w:spacing w:line="235" w:lineRule="auto"/>
        <w:ind w:firstLine="709"/>
        <w:jc w:val="both"/>
        <w:rPr>
          <w:sz w:val="22"/>
          <w:szCs w:val="22"/>
        </w:rPr>
      </w:pPr>
      <w:r w:rsidRPr="003B15E1">
        <w:rPr>
          <w:sz w:val="22"/>
          <w:szCs w:val="22"/>
        </w:rPr>
        <w:t>В целях обеспечения реализации норм, установленных пунктом 10 части первой статьи 14 Федерального закона от 2 марта 2007 года № 25-ФЗ «О муниципальной службе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9A3BE4" w:rsidRPr="003B15E1" w:rsidRDefault="009A3BE4" w:rsidP="009A3BE4">
      <w:pPr>
        <w:shd w:val="clear" w:color="auto" w:fill="FFFFFF"/>
        <w:spacing w:line="235" w:lineRule="auto"/>
        <w:ind w:right="23" w:firstLine="708"/>
        <w:jc w:val="both"/>
        <w:rPr>
          <w:rFonts w:ascii="Times New Roman Полужирный" w:hAnsi="Times New Roman Полужирный"/>
          <w:b/>
          <w:spacing w:val="20"/>
          <w:sz w:val="22"/>
          <w:szCs w:val="22"/>
        </w:rPr>
      </w:pPr>
      <w:r w:rsidRPr="003B15E1">
        <w:rPr>
          <w:rFonts w:ascii="Times New Roman Полужирный" w:hAnsi="Times New Roman Полужирный"/>
          <w:b/>
          <w:spacing w:val="20"/>
          <w:sz w:val="22"/>
          <w:szCs w:val="22"/>
        </w:rPr>
        <w:t>ПОСТАНОВЛЯЕТ:</w:t>
      </w:r>
    </w:p>
    <w:p w:rsidR="009A3BE4" w:rsidRPr="003B15E1" w:rsidRDefault="009A3BE4" w:rsidP="009A3BE4">
      <w:pPr>
        <w:shd w:val="clear" w:color="auto" w:fill="FFFFFF"/>
        <w:spacing w:line="235" w:lineRule="auto"/>
        <w:ind w:right="23"/>
        <w:jc w:val="both"/>
        <w:rPr>
          <w:sz w:val="22"/>
          <w:szCs w:val="22"/>
        </w:rPr>
      </w:pPr>
    </w:p>
    <w:p w:rsidR="009A3BE4" w:rsidRPr="003B15E1" w:rsidRDefault="009A3BE4" w:rsidP="009A3BE4">
      <w:pPr>
        <w:pStyle w:val="ConsPlusTitle"/>
        <w:tabs>
          <w:tab w:val="left" w:pos="1134"/>
        </w:tabs>
        <w:spacing w:line="235" w:lineRule="auto"/>
        <w:ind w:firstLine="709"/>
        <w:outlineLvl w:val="0"/>
        <w:rPr>
          <w:b w:val="0"/>
          <w:bCs w:val="0"/>
          <w:sz w:val="22"/>
          <w:szCs w:val="22"/>
        </w:rPr>
      </w:pPr>
      <w:r w:rsidRPr="003B15E1">
        <w:rPr>
          <w:b w:val="0"/>
          <w:bCs w:val="0"/>
          <w:sz w:val="22"/>
          <w:szCs w:val="22"/>
        </w:rPr>
        <w:t>1.</w:t>
      </w:r>
      <w:r w:rsidRPr="003B15E1">
        <w:rPr>
          <w:b w:val="0"/>
          <w:bCs w:val="0"/>
          <w:sz w:val="22"/>
          <w:szCs w:val="22"/>
        </w:rPr>
        <w:tab/>
        <w:t>Утвердить прилагаемое Положение о порядке принятия муниципальными служащими Администрации муниципального образования Билибинский муниципальный район почетных и специальных званий (кроме научных и спортивных), наград и иных знаков отличия иностранных государств, международных организаций, политических партий, иных общественных объединений, религиозных и других организаций.</w:t>
      </w:r>
    </w:p>
    <w:p w:rsidR="009A3BE4" w:rsidRPr="003B15E1" w:rsidRDefault="009A3BE4" w:rsidP="009A3BE4">
      <w:pPr>
        <w:pStyle w:val="ConsPlusTitle"/>
        <w:tabs>
          <w:tab w:val="left" w:pos="1134"/>
        </w:tabs>
        <w:spacing w:line="235" w:lineRule="auto"/>
        <w:ind w:firstLine="709"/>
        <w:outlineLvl w:val="0"/>
        <w:rPr>
          <w:b w:val="0"/>
          <w:bCs w:val="0"/>
          <w:sz w:val="22"/>
          <w:szCs w:val="22"/>
        </w:rPr>
      </w:pPr>
      <w:r w:rsidRPr="003B15E1">
        <w:rPr>
          <w:b w:val="0"/>
          <w:bCs w:val="0"/>
          <w:sz w:val="22"/>
          <w:szCs w:val="22"/>
        </w:rPr>
        <w:t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</w:t>
      </w:r>
    </w:p>
    <w:p w:rsidR="009A3BE4" w:rsidRPr="003B15E1" w:rsidRDefault="009A3BE4" w:rsidP="009A3BE4">
      <w:pPr>
        <w:pStyle w:val="ConsPlusTitle"/>
        <w:tabs>
          <w:tab w:val="left" w:pos="1134"/>
        </w:tabs>
        <w:spacing w:line="235" w:lineRule="auto"/>
        <w:ind w:firstLine="709"/>
        <w:outlineLvl w:val="0"/>
        <w:rPr>
          <w:b w:val="0"/>
          <w:bCs w:val="0"/>
          <w:sz w:val="22"/>
          <w:szCs w:val="22"/>
        </w:rPr>
      </w:pPr>
      <w:r w:rsidRPr="003B15E1">
        <w:rPr>
          <w:b w:val="0"/>
          <w:bCs w:val="0"/>
          <w:sz w:val="22"/>
          <w:szCs w:val="22"/>
        </w:rPr>
        <w:t>3. Настоящее постановление вступает в законную силу с момента его официального опубликования.</w:t>
      </w:r>
    </w:p>
    <w:p w:rsidR="009A3BE4" w:rsidRPr="003B15E1" w:rsidRDefault="009A3BE4" w:rsidP="009A3BE4">
      <w:pPr>
        <w:pStyle w:val="ConsPlusTitle"/>
        <w:tabs>
          <w:tab w:val="left" w:pos="1134"/>
        </w:tabs>
        <w:spacing w:line="235" w:lineRule="auto"/>
        <w:ind w:firstLine="709"/>
        <w:outlineLvl w:val="0"/>
        <w:rPr>
          <w:b w:val="0"/>
          <w:bCs w:val="0"/>
          <w:sz w:val="22"/>
          <w:szCs w:val="22"/>
        </w:rPr>
      </w:pPr>
      <w:r w:rsidRPr="003B15E1">
        <w:rPr>
          <w:b w:val="0"/>
          <w:bCs w:val="0"/>
          <w:sz w:val="22"/>
          <w:szCs w:val="22"/>
        </w:rPr>
        <w:t>4.</w:t>
      </w:r>
      <w:r w:rsidRPr="003B15E1">
        <w:rPr>
          <w:b w:val="0"/>
          <w:bCs w:val="0"/>
          <w:sz w:val="22"/>
          <w:szCs w:val="22"/>
        </w:rPr>
        <w:tab/>
      </w:r>
      <w:proofErr w:type="gramStart"/>
      <w:r w:rsidRPr="003B15E1">
        <w:rPr>
          <w:b w:val="0"/>
          <w:sz w:val="22"/>
          <w:szCs w:val="22"/>
        </w:rPr>
        <w:t>Контроль за</w:t>
      </w:r>
      <w:proofErr w:type="gramEnd"/>
      <w:r w:rsidRPr="003B15E1">
        <w:rPr>
          <w:b w:val="0"/>
          <w:sz w:val="22"/>
          <w:szCs w:val="22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правового и организационного обеспечения </w:t>
      </w:r>
      <w:proofErr w:type="spellStart"/>
      <w:r w:rsidRPr="003B15E1">
        <w:rPr>
          <w:b w:val="0"/>
          <w:sz w:val="22"/>
          <w:szCs w:val="22"/>
        </w:rPr>
        <w:t>Гизбрехта</w:t>
      </w:r>
      <w:proofErr w:type="spellEnd"/>
      <w:r w:rsidRPr="003B15E1">
        <w:rPr>
          <w:b w:val="0"/>
          <w:sz w:val="22"/>
          <w:szCs w:val="22"/>
        </w:rPr>
        <w:t xml:space="preserve"> В.В.</w:t>
      </w:r>
    </w:p>
    <w:p w:rsidR="009A3BE4" w:rsidRPr="003B15E1" w:rsidRDefault="009A3BE4" w:rsidP="009A3BE4">
      <w:pPr>
        <w:spacing w:line="235" w:lineRule="auto"/>
        <w:outlineLvl w:val="0"/>
        <w:rPr>
          <w:sz w:val="22"/>
          <w:szCs w:val="22"/>
        </w:rPr>
      </w:pPr>
    </w:p>
    <w:p w:rsidR="009A3BE4" w:rsidRPr="003B15E1" w:rsidRDefault="009A3BE4" w:rsidP="009A3BE4">
      <w:pPr>
        <w:outlineLvl w:val="0"/>
        <w:rPr>
          <w:sz w:val="22"/>
          <w:szCs w:val="22"/>
        </w:rPr>
      </w:pPr>
    </w:p>
    <w:p w:rsidR="009A3BE4" w:rsidRPr="003B15E1" w:rsidRDefault="009A3BE4" w:rsidP="009A3BE4">
      <w:pPr>
        <w:outlineLvl w:val="0"/>
        <w:rPr>
          <w:sz w:val="22"/>
          <w:szCs w:val="22"/>
        </w:rPr>
      </w:pPr>
    </w:p>
    <w:p w:rsidR="009A3BE4" w:rsidRPr="003B15E1" w:rsidRDefault="009A3BE4" w:rsidP="009A3BE4">
      <w:pPr>
        <w:outlineLvl w:val="0"/>
        <w:rPr>
          <w:sz w:val="22"/>
          <w:szCs w:val="22"/>
        </w:rPr>
      </w:pPr>
    </w:p>
    <w:p w:rsidR="00377E9F" w:rsidRPr="003B15E1" w:rsidRDefault="009A3BE4" w:rsidP="009A3BE4">
      <w:pPr>
        <w:ind w:right="140"/>
        <w:jc w:val="both"/>
        <w:rPr>
          <w:sz w:val="22"/>
          <w:szCs w:val="22"/>
        </w:rPr>
      </w:pPr>
      <w:r w:rsidRPr="003B15E1">
        <w:rPr>
          <w:sz w:val="22"/>
          <w:szCs w:val="22"/>
        </w:rPr>
        <w:t xml:space="preserve">Глава Администрации  </w:t>
      </w:r>
      <w:r w:rsidRPr="003B15E1">
        <w:rPr>
          <w:sz w:val="22"/>
          <w:szCs w:val="22"/>
        </w:rPr>
        <w:tab/>
      </w:r>
      <w:r w:rsidRPr="003B15E1">
        <w:rPr>
          <w:sz w:val="22"/>
          <w:szCs w:val="22"/>
        </w:rPr>
        <w:tab/>
      </w:r>
      <w:r w:rsidRPr="003B15E1">
        <w:rPr>
          <w:sz w:val="22"/>
          <w:szCs w:val="22"/>
        </w:rPr>
        <w:tab/>
      </w:r>
      <w:r w:rsidRPr="003B15E1">
        <w:rPr>
          <w:sz w:val="22"/>
          <w:szCs w:val="22"/>
        </w:rPr>
        <w:tab/>
      </w:r>
      <w:r w:rsidRPr="003B15E1">
        <w:rPr>
          <w:sz w:val="22"/>
          <w:szCs w:val="22"/>
        </w:rPr>
        <w:tab/>
      </w:r>
      <w:r w:rsidRPr="003B15E1">
        <w:rPr>
          <w:sz w:val="22"/>
          <w:szCs w:val="22"/>
        </w:rPr>
        <w:tab/>
        <w:t>Е.З. Сафонов</w:t>
      </w:r>
    </w:p>
    <w:p w:rsidR="00377E9F" w:rsidRPr="003B15E1" w:rsidRDefault="00377E9F" w:rsidP="00AB1ADE">
      <w:pPr>
        <w:ind w:right="140"/>
        <w:jc w:val="both"/>
        <w:rPr>
          <w:sz w:val="22"/>
          <w:szCs w:val="22"/>
        </w:rPr>
      </w:pPr>
    </w:p>
    <w:p w:rsidR="009A3BE4" w:rsidRPr="003B15E1" w:rsidRDefault="009A3BE4" w:rsidP="009A3BE4">
      <w:pPr>
        <w:tabs>
          <w:tab w:val="left" w:pos="5940"/>
          <w:tab w:val="left" w:pos="7740"/>
        </w:tabs>
        <w:contextualSpacing/>
        <w:jc w:val="center"/>
        <w:rPr>
          <w:sz w:val="22"/>
          <w:szCs w:val="22"/>
        </w:rPr>
      </w:pPr>
      <w:r w:rsidRPr="003B15E1">
        <w:rPr>
          <w:sz w:val="22"/>
          <w:szCs w:val="22"/>
        </w:rPr>
        <w:t xml:space="preserve">                     Приложение </w:t>
      </w:r>
    </w:p>
    <w:p w:rsidR="009A3BE4" w:rsidRPr="003B15E1" w:rsidRDefault="009A3BE4" w:rsidP="009A3BE4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  <w:r w:rsidRPr="003B15E1">
        <w:rPr>
          <w:sz w:val="22"/>
          <w:szCs w:val="22"/>
        </w:rPr>
        <w:t>к Постановлению Администрации муниципального образования Билибинский муниципальный район</w:t>
      </w:r>
    </w:p>
    <w:p w:rsidR="009A3BE4" w:rsidRPr="003B15E1" w:rsidRDefault="009A3BE4" w:rsidP="009A3BE4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  <w:u w:val="single"/>
        </w:rPr>
      </w:pPr>
      <w:r w:rsidRPr="003B15E1">
        <w:rPr>
          <w:sz w:val="22"/>
          <w:szCs w:val="22"/>
          <w:u w:val="single"/>
        </w:rPr>
        <w:t>от 18 октября 2023 года № 1204</w:t>
      </w:r>
    </w:p>
    <w:p w:rsidR="009A3BE4" w:rsidRPr="003B15E1" w:rsidRDefault="009A3BE4" w:rsidP="009A3BE4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</w:p>
    <w:p w:rsidR="009A3BE4" w:rsidRPr="003B15E1" w:rsidRDefault="009A3BE4" w:rsidP="009A3BE4">
      <w:pPr>
        <w:tabs>
          <w:tab w:val="left" w:pos="6200"/>
          <w:tab w:val="left" w:pos="7740"/>
        </w:tabs>
        <w:contextualSpacing/>
        <w:jc w:val="right"/>
        <w:rPr>
          <w:sz w:val="22"/>
          <w:szCs w:val="22"/>
        </w:rPr>
      </w:pPr>
    </w:p>
    <w:p w:rsidR="009A3BE4" w:rsidRPr="003B15E1" w:rsidRDefault="009A3BE4" w:rsidP="009A3BE4">
      <w:pPr>
        <w:tabs>
          <w:tab w:val="left" w:pos="6200"/>
          <w:tab w:val="left" w:pos="7740"/>
        </w:tabs>
        <w:contextualSpacing/>
        <w:jc w:val="right"/>
        <w:rPr>
          <w:sz w:val="22"/>
          <w:szCs w:val="22"/>
        </w:rPr>
      </w:pPr>
    </w:p>
    <w:p w:rsidR="009A3BE4" w:rsidRPr="003B15E1" w:rsidRDefault="009A3BE4" w:rsidP="009A3BE4">
      <w:pPr>
        <w:jc w:val="center"/>
        <w:rPr>
          <w:b/>
          <w:bCs/>
          <w:sz w:val="22"/>
          <w:szCs w:val="22"/>
        </w:rPr>
      </w:pPr>
      <w:r w:rsidRPr="003B15E1">
        <w:rPr>
          <w:b/>
          <w:bCs/>
          <w:sz w:val="22"/>
          <w:szCs w:val="22"/>
        </w:rPr>
        <w:t xml:space="preserve">Положение </w:t>
      </w:r>
    </w:p>
    <w:p w:rsidR="009A3BE4" w:rsidRPr="003B15E1" w:rsidRDefault="009A3BE4" w:rsidP="009A3BE4">
      <w:pPr>
        <w:jc w:val="center"/>
        <w:rPr>
          <w:b/>
          <w:bCs/>
          <w:sz w:val="22"/>
          <w:szCs w:val="22"/>
        </w:rPr>
      </w:pPr>
      <w:r w:rsidRPr="003B15E1">
        <w:rPr>
          <w:b/>
          <w:bCs/>
          <w:sz w:val="22"/>
          <w:szCs w:val="22"/>
        </w:rPr>
        <w:t>о порядке принятия муниципальными служащими Администрации муниципального образования Билибинский муниципальный район почетных и специальных званий (кроме научных и спортивных), наград и иных знаков отличия иностранных государств, международных организаций, политических партий, иных общественных объединений, религиозных и других организаций</w:t>
      </w:r>
    </w:p>
    <w:p w:rsidR="009A3BE4" w:rsidRPr="003B15E1" w:rsidRDefault="009A3BE4" w:rsidP="009A3BE4">
      <w:pPr>
        <w:jc w:val="center"/>
        <w:rPr>
          <w:sz w:val="22"/>
          <w:szCs w:val="22"/>
        </w:rPr>
      </w:pPr>
    </w:p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bookmarkStart w:id="0" w:name="sub_101"/>
      <w:r w:rsidRPr="003B15E1">
        <w:rPr>
          <w:sz w:val="22"/>
          <w:szCs w:val="22"/>
        </w:rPr>
        <w:t xml:space="preserve">1. Настоящим Положением устанавливается порядок принятия муниципальными служащими </w:t>
      </w:r>
      <w:r w:rsidRPr="003B15E1">
        <w:rPr>
          <w:strike/>
          <w:sz w:val="22"/>
          <w:szCs w:val="22"/>
        </w:rPr>
        <w:t>в</w:t>
      </w:r>
      <w:r w:rsidRPr="003B15E1">
        <w:rPr>
          <w:sz w:val="22"/>
          <w:szCs w:val="22"/>
        </w:rPr>
        <w:t xml:space="preserve"> Администрации муниципального образования Билибинский муниципальный район </w:t>
      </w:r>
      <w:bookmarkStart w:id="1" w:name="sub_102"/>
      <w:bookmarkEnd w:id="0"/>
      <w:r w:rsidRPr="003B15E1">
        <w:rPr>
          <w:sz w:val="22"/>
          <w:szCs w:val="22"/>
        </w:rPr>
        <w:t>почетных и специальных званий (кроме научных и спортивных), наград и иных знаков отличия иностранных государств, международных организаций, политических партий, иных общественных объединений, религиозных и других организаций.</w:t>
      </w:r>
    </w:p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r w:rsidRPr="003B15E1">
        <w:rPr>
          <w:sz w:val="22"/>
          <w:szCs w:val="22"/>
        </w:rPr>
        <w:t xml:space="preserve">2. </w:t>
      </w:r>
      <w:proofErr w:type="gramStart"/>
      <w:r w:rsidRPr="003B15E1">
        <w:rPr>
          <w:sz w:val="22"/>
          <w:szCs w:val="22"/>
        </w:rPr>
        <w:t xml:space="preserve">Муниципальный служащий,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отдел </w:t>
      </w:r>
      <w:r w:rsidRPr="003B15E1">
        <w:rPr>
          <w:sz w:val="22"/>
          <w:szCs w:val="22"/>
        </w:rPr>
        <w:lastRenderedPageBreak/>
        <w:t>организационной и кадровой работы Управления правового и организационного обеспечения Администрации муниципального образования Билибинский муниципальный район (далее - отдел организационной и кадровой работы) ходатайство (уведомление) на имя представителя нанимателя о разрешении</w:t>
      </w:r>
      <w:proofErr w:type="gramEnd"/>
      <w:r w:rsidRPr="003B15E1">
        <w:rPr>
          <w:sz w:val="22"/>
          <w:szCs w:val="22"/>
        </w:rPr>
        <w:t xml:space="preserve"> принять почетное или специальное звание (кроме </w:t>
      </w:r>
      <w:proofErr w:type="gramStart"/>
      <w:r w:rsidRPr="003B15E1">
        <w:rPr>
          <w:sz w:val="22"/>
          <w:szCs w:val="22"/>
        </w:rPr>
        <w:t>научных</w:t>
      </w:r>
      <w:proofErr w:type="gramEnd"/>
      <w:r w:rsidRPr="003B15E1">
        <w:rPr>
          <w:sz w:val="22"/>
          <w:szCs w:val="22"/>
        </w:rPr>
        <w:t xml:space="preserve">), награду иностранного государства, международной организации, политической партии, иного общественного объединения, религиозных или другой организации (далее - ходатайство), составленное по форме согласно </w:t>
      </w:r>
      <w:hyperlink w:anchor="sub_1100" w:history="1">
        <w:r w:rsidRPr="003B15E1">
          <w:rPr>
            <w:rStyle w:val="aff"/>
            <w:sz w:val="22"/>
            <w:szCs w:val="22"/>
          </w:rPr>
          <w:t>приложению 1</w:t>
        </w:r>
      </w:hyperlink>
      <w:r w:rsidRPr="003B15E1">
        <w:rPr>
          <w:sz w:val="22"/>
          <w:szCs w:val="22"/>
        </w:rPr>
        <w:t>.</w:t>
      </w:r>
    </w:p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bookmarkStart w:id="2" w:name="sub_103"/>
      <w:proofErr w:type="gramStart"/>
      <w:r w:rsidRPr="003B15E1">
        <w:rPr>
          <w:sz w:val="22"/>
          <w:szCs w:val="22"/>
        </w:rPr>
        <w:t xml:space="preserve">Муниципальный служащий, отказавшийся от звания, награды, в течение трех рабочих дней представляет в отдел организационной и кадровой работы уведомление на имя представителя нанимателя об отказе в получении почетного или специального звания (кроме научных), награды иностранного государства, международной организации, политической партии, иного общественного объединения, религиозной или другой организации (далее - уведомление), составленное по форме согласно </w:t>
      </w:r>
      <w:hyperlink w:anchor="sub_1200" w:history="1">
        <w:r w:rsidRPr="003B15E1">
          <w:rPr>
            <w:rStyle w:val="aff"/>
            <w:sz w:val="22"/>
            <w:szCs w:val="22"/>
          </w:rPr>
          <w:t>приложению 2</w:t>
        </w:r>
      </w:hyperlink>
      <w:r w:rsidRPr="003B15E1">
        <w:rPr>
          <w:sz w:val="22"/>
          <w:szCs w:val="22"/>
        </w:rPr>
        <w:t>.</w:t>
      </w:r>
      <w:proofErr w:type="gramEnd"/>
    </w:p>
    <w:bookmarkEnd w:id="2"/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r w:rsidRPr="003B15E1">
        <w:rPr>
          <w:sz w:val="22"/>
          <w:szCs w:val="22"/>
        </w:rPr>
        <w:t>3. Ходатайство (уведомление), предоставленное муниципальным служащим, регистрируются сотрудником отдела организационной и кадровой работы, в журнале учета ходатайств и уведомлений (далее - журнал учета), который ведется по форме, приведенной в приложении 3 к настоящему Положению. Ходатайство (уведомление) предоставляется муниципальным служащим в двух экземплярах, один из которых после регистрации в журнале учета возвращается муниципальному служащему с отметкой о регистрации.</w:t>
      </w:r>
    </w:p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r w:rsidRPr="003B15E1">
        <w:rPr>
          <w:sz w:val="22"/>
          <w:szCs w:val="22"/>
        </w:rPr>
        <w:t>После регистрации в журнале учета ходатайство (уведомление) в тот же день или в следующий рабочий день передается Главе муниципального образования Билибинский муниципальный район для рассмотрения и принятия решения.</w:t>
      </w:r>
    </w:p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r w:rsidRPr="003B15E1">
        <w:rPr>
          <w:sz w:val="22"/>
          <w:szCs w:val="22"/>
        </w:rPr>
        <w:t xml:space="preserve">4. К ходатайству или уведомлению, указанным в пункте 2 настоящего Положения, должны быть приложены имеющиеся в распоряжении муниципального служащего оригиналы документов о получении награды или звания либо о предстоящем их получении, а также сама награда (при наличии). </w:t>
      </w:r>
    </w:p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proofErr w:type="gramStart"/>
      <w:r w:rsidRPr="003B15E1">
        <w:rPr>
          <w:sz w:val="22"/>
          <w:szCs w:val="22"/>
        </w:rPr>
        <w:t>Документы и вещи, приложенные к ходатайству (уведомлению), принимаются отделом организационной и кадровой работы по акту приема-передачи, который составляется по форме, приведенной в приложении 4 к настоящему Положению,          и остаются на хранении в отделе организационной и кадровой работы, до принятия Главой муниципального образования Билибинский муниципальный район решения по результатам рассмотрения ходатайства (уведомления).</w:t>
      </w:r>
      <w:proofErr w:type="gramEnd"/>
    </w:p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bookmarkStart w:id="3" w:name="sub_106"/>
      <w:bookmarkStart w:id="4" w:name="sub_105"/>
      <w:bookmarkEnd w:id="1"/>
      <w:r w:rsidRPr="003B15E1">
        <w:rPr>
          <w:sz w:val="22"/>
          <w:szCs w:val="22"/>
        </w:rPr>
        <w:t>5. В случае</w:t>
      </w:r>
      <w:proofErr w:type="gramStart"/>
      <w:r w:rsidRPr="003B15E1">
        <w:rPr>
          <w:sz w:val="22"/>
          <w:szCs w:val="22"/>
        </w:rPr>
        <w:t>,</w:t>
      </w:r>
      <w:proofErr w:type="gramEnd"/>
      <w:r w:rsidRPr="003B15E1">
        <w:rPr>
          <w:sz w:val="22"/>
          <w:szCs w:val="22"/>
        </w:rPr>
        <w:t xml:space="preserve"> если во время служебной командировки муниципальный служащий получил звание, награду или отказался от них, срок представления ходатайства либо уведомления составляет три рабочих дня со дня его возвращения из служебной командировки. </w:t>
      </w:r>
      <w:bookmarkEnd w:id="4"/>
    </w:p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r w:rsidRPr="003B15E1">
        <w:rPr>
          <w:sz w:val="22"/>
          <w:szCs w:val="22"/>
        </w:rPr>
        <w:t xml:space="preserve">6. </w:t>
      </w:r>
      <w:proofErr w:type="gramStart"/>
      <w:r w:rsidRPr="003B15E1">
        <w:rPr>
          <w:sz w:val="22"/>
          <w:szCs w:val="22"/>
        </w:rPr>
        <w:t>В случае если муниципальный служащий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установленные настоящим Положением, он обязан представить ходатайство (уведомление), передать оригиналы документов к званию, награду и оригиналы документов к ней, не позднее следующего рабочего для после устранения такой причины.</w:t>
      </w:r>
      <w:proofErr w:type="gramEnd"/>
    </w:p>
    <w:bookmarkEnd w:id="3"/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r w:rsidRPr="003B15E1">
        <w:rPr>
          <w:sz w:val="22"/>
          <w:szCs w:val="22"/>
        </w:rPr>
        <w:t>7. Обеспечение, информирования муниципального служащего</w:t>
      </w:r>
      <w:proofErr w:type="gramStart"/>
      <w:r w:rsidRPr="003B15E1">
        <w:rPr>
          <w:sz w:val="22"/>
          <w:szCs w:val="22"/>
        </w:rPr>
        <w:t xml:space="preserve"> ,</w:t>
      </w:r>
      <w:proofErr w:type="gramEnd"/>
      <w:r w:rsidRPr="003B15E1">
        <w:rPr>
          <w:sz w:val="22"/>
          <w:szCs w:val="22"/>
        </w:rPr>
        <w:t>представившего (направившего) ходатайство представителю нанимателя, о решении, принятом представителем нанимателя по результатам рассмотрения ходатайств, осуществляются отделом организационной и кадровой работы.</w:t>
      </w:r>
    </w:p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r w:rsidRPr="003B15E1">
        <w:rPr>
          <w:sz w:val="22"/>
          <w:szCs w:val="22"/>
        </w:rPr>
        <w:t>8. Распоряжение Главы муниципального образования Билибинский муниципальный район об удовлетворении ходатайства муниципального служащего и разрешении ему принять награды или звания, указанные в пункте 1 настоящего Положения, является основанием для принятия муниципальным служащим таких наград или званий, их публичного ношения и использования.</w:t>
      </w:r>
    </w:p>
    <w:p w:rsidR="009A3BE4" w:rsidRPr="003B15E1" w:rsidRDefault="009A3BE4" w:rsidP="009A3BE4">
      <w:pPr>
        <w:ind w:firstLine="567"/>
        <w:jc w:val="both"/>
        <w:rPr>
          <w:sz w:val="22"/>
          <w:szCs w:val="22"/>
          <w:shd w:val="clear" w:color="auto" w:fill="FFFFFF"/>
        </w:rPr>
      </w:pPr>
      <w:proofErr w:type="gramStart"/>
      <w:r w:rsidRPr="003B15E1">
        <w:rPr>
          <w:sz w:val="22"/>
          <w:szCs w:val="22"/>
        </w:rPr>
        <w:t>В случае удовлетворения Главой муниципального образования Билибинский муниципальный район</w:t>
      </w:r>
      <w:r w:rsidRPr="003B15E1">
        <w:rPr>
          <w:sz w:val="22"/>
          <w:szCs w:val="22"/>
          <w:shd w:val="clear" w:color="auto" w:fill="FFFFFF"/>
        </w:rPr>
        <w:t xml:space="preserve"> </w:t>
      </w:r>
      <w:r w:rsidRPr="003B15E1">
        <w:rPr>
          <w:sz w:val="22"/>
          <w:szCs w:val="22"/>
        </w:rPr>
        <w:t>ходатайства муниципального служащего отдел организационной и кадровой работы, в течение трех рабочих дней с момента подписания распоряжения, указанного в абзаце первом настоящего пункта, знакомит с этим распоряжением муниципального служащего и возвращает ему документы и вещи, указанные в пункте 4 настоящего Положения, по акту возврата, который составляется по форме, приведенной в приложении</w:t>
      </w:r>
      <w:proofErr w:type="gramEnd"/>
      <w:r w:rsidRPr="003B15E1">
        <w:rPr>
          <w:sz w:val="22"/>
          <w:szCs w:val="22"/>
        </w:rPr>
        <w:t xml:space="preserve"> 5 к настоящему Положению.</w:t>
      </w:r>
      <w:r w:rsidRPr="003B15E1">
        <w:rPr>
          <w:sz w:val="22"/>
          <w:szCs w:val="22"/>
          <w:shd w:val="clear" w:color="auto" w:fill="FFFFFF"/>
        </w:rPr>
        <w:t xml:space="preserve"> </w:t>
      </w:r>
    </w:p>
    <w:p w:rsidR="009A3BE4" w:rsidRPr="003B15E1" w:rsidRDefault="009A3BE4" w:rsidP="009A3BE4">
      <w:pPr>
        <w:ind w:firstLine="709"/>
        <w:jc w:val="both"/>
        <w:rPr>
          <w:sz w:val="22"/>
          <w:szCs w:val="22"/>
        </w:rPr>
      </w:pPr>
      <w:r w:rsidRPr="003B15E1">
        <w:rPr>
          <w:sz w:val="22"/>
          <w:szCs w:val="22"/>
        </w:rPr>
        <w:t>Распоряжение Главы муниципального образования Билибинский муниципальный район об отказе в удовлетворении ходатайства муниципального служащего и запрещении ему принять награды или звания, указанные в пункте 1 настоящего Положения, является основанием для отказа принятия муниципальным служащим таких наград или званий, их публичного ношения и использования.</w:t>
      </w:r>
    </w:p>
    <w:p w:rsidR="009A3BE4" w:rsidRPr="003B15E1" w:rsidRDefault="009A3BE4" w:rsidP="009A3BE4">
      <w:pPr>
        <w:ind w:firstLine="567"/>
        <w:jc w:val="both"/>
        <w:rPr>
          <w:sz w:val="22"/>
          <w:szCs w:val="22"/>
          <w:shd w:val="clear" w:color="auto" w:fill="FFFFFF"/>
        </w:rPr>
      </w:pPr>
      <w:proofErr w:type="gramStart"/>
      <w:r w:rsidRPr="003B15E1">
        <w:rPr>
          <w:sz w:val="22"/>
          <w:szCs w:val="22"/>
        </w:rPr>
        <w:t>В случае отказа Главой муниципального образования Билибинский муниципальный район</w:t>
      </w:r>
      <w:r w:rsidRPr="003B15E1">
        <w:rPr>
          <w:sz w:val="22"/>
          <w:szCs w:val="22"/>
          <w:shd w:val="clear" w:color="auto" w:fill="FFFFFF"/>
        </w:rPr>
        <w:t xml:space="preserve"> </w:t>
      </w:r>
      <w:r w:rsidRPr="003B15E1">
        <w:rPr>
          <w:sz w:val="22"/>
          <w:szCs w:val="22"/>
        </w:rPr>
        <w:t xml:space="preserve">в удовлетворении </w:t>
      </w:r>
      <w:r w:rsidRPr="003B15E1">
        <w:rPr>
          <w:sz w:val="22"/>
          <w:szCs w:val="22"/>
          <w:shd w:val="clear" w:color="auto" w:fill="FFFFFF"/>
        </w:rPr>
        <w:t xml:space="preserve">ходатайства муниципального служащего </w:t>
      </w:r>
      <w:r w:rsidRPr="003B15E1">
        <w:rPr>
          <w:sz w:val="22"/>
          <w:szCs w:val="22"/>
        </w:rPr>
        <w:t xml:space="preserve">отдел организационной и кадровой работы, в течение трех рабочих дней с момента подписания распоряжения, указанного в абзаце третьем настоящего пункта, знакомит с этим распоряжением муниципального служащего, </w:t>
      </w:r>
      <w:r w:rsidRPr="003B15E1">
        <w:rPr>
          <w:sz w:val="22"/>
          <w:szCs w:val="22"/>
          <w:shd w:val="clear" w:color="auto" w:fill="FFFFFF"/>
        </w:rPr>
        <w:t>а оригиналы документов к званию иностранного государства, организации, объединения, награду иностранного государства, организации, объединения и оригиналы документов к ней направляет</w:t>
      </w:r>
      <w:proofErr w:type="gramEnd"/>
      <w:r w:rsidRPr="003B15E1">
        <w:rPr>
          <w:sz w:val="22"/>
          <w:szCs w:val="22"/>
          <w:shd w:val="clear" w:color="auto" w:fill="FFFFFF"/>
        </w:rPr>
        <w:t xml:space="preserve"> в соответствующий орган иностранного государства, организации, объединения.</w:t>
      </w:r>
    </w:p>
    <w:p w:rsidR="009A3BE4" w:rsidRPr="003B15E1" w:rsidRDefault="009A3BE4" w:rsidP="009A3BE4">
      <w:pPr>
        <w:ind w:right="140"/>
        <w:jc w:val="both"/>
        <w:rPr>
          <w:sz w:val="22"/>
          <w:szCs w:val="22"/>
        </w:rPr>
      </w:pPr>
      <w:r w:rsidRPr="003B15E1">
        <w:rPr>
          <w:sz w:val="22"/>
          <w:szCs w:val="22"/>
        </w:rPr>
        <w:t xml:space="preserve">9.  Муниципальному служащему запрещено без письменного разрешения Главы муниципального образования Билибинский муниципальный район принимать  награды, почетные и специальные звания (за </w:t>
      </w:r>
      <w:r w:rsidRPr="003B15E1">
        <w:rPr>
          <w:sz w:val="22"/>
          <w:szCs w:val="22"/>
        </w:rPr>
        <w:lastRenderedPageBreak/>
        <w:t>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377E9F" w:rsidRPr="003B15E1" w:rsidRDefault="00377E9F" w:rsidP="00AB1ADE">
      <w:pPr>
        <w:ind w:right="140"/>
        <w:jc w:val="both"/>
        <w:rPr>
          <w:sz w:val="22"/>
          <w:szCs w:val="22"/>
        </w:rPr>
      </w:pPr>
    </w:p>
    <w:p w:rsidR="009A3BE4" w:rsidRPr="003B15E1" w:rsidRDefault="009A3BE4" w:rsidP="009A3BE4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  <w:r w:rsidRPr="003B15E1">
        <w:rPr>
          <w:rStyle w:val="aff5"/>
          <w:b w:val="0"/>
          <w:bCs w:val="0"/>
          <w:sz w:val="22"/>
          <w:szCs w:val="22"/>
        </w:rPr>
        <w:t>Приложение 1</w:t>
      </w:r>
    </w:p>
    <w:p w:rsidR="009A3BE4" w:rsidRPr="003B15E1" w:rsidRDefault="009A3BE4" w:rsidP="009A3BE4">
      <w:pPr>
        <w:ind w:left="3686"/>
        <w:jc w:val="both"/>
        <w:rPr>
          <w:sz w:val="22"/>
          <w:szCs w:val="22"/>
        </w:rPr>
      </w:pPr>
      <w:r w:rsidRPr="003B15E1">
        <w:rPr>
          <w:rStyle w:val="aff5"/>
          <w:b w:val="0"/>
          <w:bCs w:val="0"/>
          <w:sz w:val="22"/>
          <w:szCs w:val="22"/>
        </w:rPr>
        <w:t>к Положению о порядке принятия муниципальными служащими Администрации муниципального образования Билибинский муниципальный район почетных и специальных званий (кроме научных и спортивных), наград и иных знаков отличия иностранных государств, международных организаций, политических партий, иных общественных объединений, религиозных и других организаций</w:t>
      </w:r>
    </w:p>
    <w:p w:rsidR="009A3BE4" w:rsidRPr="003B15E1" w:rsidRDefault="009A3BE4" w:rsidP="009A3BE4">
      <w:pPr>
        <w:rPr>
          <w:sz w:val="22"/>
          <w:szCs w:val="22"/>
        </w:rPr>
      </w:pPr>
    </w:p>
    <w:p w:rsidR="009A3BE4" w:rsidRPr="003B15E1" w:rsidRDefault="009A3BE4" w:rsidP="009A3BE4">
      <w:pPr>
        <w:rPr>
          <w:sz w:val="22"/>
          <w:szCs w:val="22"/>
        </w:rPr>
      </w:pPr>
    </w:p>
    <w:p w:rsidR="009A3BE4" w:rsidRPr="003B15E1" w:rsidRDefault="009A3BE4" w:rsidP="009A3BE4">
      <w:pPr>
        <w:ind w:left="3686"/>
        <w:rPr>
          <w:sz w:val="22"/>
          <w:szCs w:val="22"/>
        </w:rPr>
      </w:pPr>
      <w:r w:rsidRPr="003B15E1">
        <w:rPr>
          <w:sz w:val="22"/>
          <w:szCs w:val="22"/>
        </w:rPr>
        <w:t xml:space="preserve">Главе муниципального образования </w:t>
      </w:r>
    </w:p>
    <w:p w:rsidR="009A3BE4" w:rsidRPr="003B15E1" w:rsidRDefault="009A3BE4" w:rsidP="009A3BE4">
      <w:pPr>
        <w:ind w:left="3686"/>
        <w:rPr>
          <w:sz w:val="22"/>
          <w:szCs w:val="22"/>
        </w:rPr>
      </w:pPr>
      <w:r w:rsidRPr="003B15E1">
        <w:rPr>
          <w:sz w:val="22"/>
          <w:szCs w:val="22"/>
        </w:rPr>
        <w:t xml:space="preserve">Билибинский муниципальный район </w:t>
      </w:r>
    </w:p>
    <w:p w:rsidR="009A3BE4" w:rsidRPr="003B15E1" w:rsidRDefault="009A3BE4" w:rsidP="009A3BE4">
      <w:pPr>
        <w:ind w:left="3686"/>
        <w:rPr>
          <w:sz w:val="22"/>
          <w:szCs w:val="22"/>
        </w:rPr>
      </w:pPr>
      <w:r w:rsidRPr="003B15E1">
        <w:rPr>
          <w:sz w:val="22"/>
          <w:szCs w:val="22"/>
        </w:rPr>
        <w:t>от ____________________________________________</w:t>
      </w:r>
    </w:p>
    <w:p w:rsidR="009A3BE4" w:rsidRPr="003B15E1" w:rsidRDefault="009A3BE4" w:rsidP="009A3BE4">
      <w:pPr>
        <w:ind w:left="3686"/>
        <w:jc w:val="right"/>
        <w:rPr>
          <w:sz w:val="22"/>
          <w:szCs w:val="22"/>
        </w:rPr>
      </w:pPr>
      <w:r w:rsidRPr="003B15E1">
        <w:rPr>
          <w:sz w:val="22"/>
          <w:szCs w:val="22"/>
        </w:rPr>
        <w:t>______________________________________________</w:t>
      </w:r>
    </w:p>
    <w:p w:rsidR="009A3BE4" w:rsidRPr="003B15E1" w:rsidRDefault="009A3BE4" w:rsidP="009A3BE4">
      <w:pPr>
        <w:ind w:left="3686"/>
        <w:jc w:val="right"/>
        <w:rPr>
          <w:sz w:val="22"/>
          <w:szCs w:val="22"/>
        </w:rPr>
      </w:pPr>
      <w:r w:rsidRPr="003B15E1">
        <w:rPr>
          <w:sz w:val="22"/>
          <w:szCs w:val="22"/>
        </w:rPr>
        <w:t>(Ф.И.О., замещаемая должность)</w:t>
      </w:r>
    </w:p>
    <w:p w:rsidR="009A3BE4" w:rsidRPr="003B15E1" w:rsidRDefault="009A3BE4" w:rsidP="009A3BE4">
      <w:pPr>
        <w:rPr>
          <w:sz w:val="22"/>
          <w:szCs w:val="22"/>
        </w:rPr>
      </w:pPr>
    </w:p>
    <w:p w:rsidR="009A3BE4" w:rsidRPr="003B15E1" w:rsidRDefault="009A3BE4" w:rsidP="003B15E1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B15E1">
        <w:rPr>
          <w:rFonts w:ascii="Times New Roman" w:hAnsi="Times New Roman" w:cs="Times New Roman"/>
          <w:color w:val="auto"/>
          <w:sz w:val="22"/>
          <w:szCs w:val="22"/>
        </w:rPr>
        <w:t>Ходатайство</w:t>
      </w:r>
      <w:r w:rsidRPr="003B15E1">
        <w:rPr>
          <w:rFonts w:ascii="Times New Roman" w:hAnsi="Times New Roman" w:cs="Times New Roman"/>
          <w:color w:val="auto"/>
          <w:sz w:val="22"/>
          <w:szCs w:val="22"/>
        </w:rPr>
        <w:br/>
        <w:t>о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объединения, религиозной или другой организации</w:t>
      </w:r>
    </w:p>
    <w:p w:rsidR="009A3BE4" w:rsidRPr="003B15E1" w:rsidRDefault="009A3BE4" w:rsidP="009A3BE4">
      <w:pPr>
        <w:rPr>
          <w:sz w:val="22"/>
          <w:szCs w:val="22"/>
        </w:rPr>
      </w:pP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>Прошу разрешить мне принять _________________________________________</w:t>
      </w:r>
    </w:p>
    <w:p w:rsidR="009A3BE4" w:rsidRPr="003B15E1" w:rsidRDefault="009A3BE4" w:rsidP="009A3BE4">
      <w:pPr>
        <w:ind w:left="2832" w:firstLine="708"/>
        <w:rPr>
          <w:sz w:val="22"/>
          <w:szCs w:val="22"/>
        </w:rPr>
      </w:pPr>
      <w:r w:rsidRPr="003B15E1">
        <w:rPr>
          <w:sz w:val="22"/>
          <w:szCs w:val="22"/>
        </w:rPr>
        <w:t>(наименование почетного или специального звания, награды)</w:t>
      </w: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____________________________________________________________________ </w:t>
      </w: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____________________________________________________________________ </w:t>
      </w:r>
    </w:p>
    <w:p w:rsidR="009A3BE4" w:rsidRPr="003B15E1" w:rsidRDefault="009A3BE4" w:rsidP="009A3BE4">
      <w:pPr>
        <w:ind w:firstLine="698"/>
        <w:jc w:val="center"/>
        <w:rPr>
          <w:sz w:val="22"/>
          <w:szCs w:val="22"/>
        </w:rPr>
      </w:pPr>
      <w:r w:rsidRPr="003B15E1">
        <w:rPr>
          <w:sz w:val="22"/>
          <w:szCs w:val="22"/>
        </w:rPr>
        <w:t>(за какие заслуги присвоено и кем, за какие заслуги награжден (а) и кем будет награжден)</w:t>
      </w: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____________________________________________________________________ </w:t>
      </w:r>
    </w:p>
    <w:p w:rsidR="009A3BE4" w:rsidRPr="003B15E1" w:rsidRDefault="009A3BE4" w:rsidP="009A3BE4">
      <w:pPr>
        <w:ind w:firstLine="698"/>
        <w:jc w:val="center"/>
        <w:rPr>
          <w:sz w:val="22"/>
          <w:szCs w:val="22"/>
        </w:rPr>
      </w:pPr>
      <w:r w:rsidRPr="003B15E1">
        <w:rPr>
          <w:sz w:val="22"/>
          <w:szCs w:val="22"/>
        </w:rPr>
        <w:t>(дата и место вручения документов к почетному или специальному званию, награды)</w:t>
      </w: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____________________________________________________________________ </w:t>
      </w: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Документы к почетному или специальному званию, награда и документы к ней </w:t>
      </w: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(нужное подчеркнуть) ____________________________________________________________________ </w:t>
      </w: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____________________________________________________________________ </w:t>
      </w:r>
    </w:p>
    <w:p w:rsidR="009A3BE4" w:rsidRPr="003B15E1" w:rsidRDefault="009A3BE4" w:rsidP="009A3BE4">
      <w:pPr>
        <w:ind w:firstLine="698"/>
        <w:jc w:val="center"/>
        <w:rPr>
          <w:sz w:val="22"/>
          <w:szCs w:val="22"/>
        </w:rPr>
      </w:pPr>
      <w:r w:rsidRPr="003B15E1">
        <w:rPr>
          <w:sz w:val="22"/>
          <w:szCs w:val="22"/>
        </w:rPr>
        <w:t>(наименование почетного или специального звания, награды)</w:t>
      </w: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____________________________________________________________________ </w:t>
      </w:r>
    </w:p>
    <w:p w:rsidR="009A3BE4" w:rsidRPr="003B15E1" w:rsidRDefault="009A3BE4" w:rsidP="009A3BE4">
      <w:pPr>
        <w:ind w:firstLine="698"/>
        <w:jc w:val="center"/>
        <w:rPr>
          <w:sz w:val="22"/>
          <w:szCs w:val="22"/>
        </w:rPr>
      </w:pPr>
      <w:r w:rsidRPr="003B15E1">
        <w:rPr>
          <w:sz w:val="22"/>
          <w:szCs w:val="22"/>
        </w:rPr>
        <w:t>(наименование документов к почетному или специальному званию, награде)</w:t>
      </w: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____________________________________________________________________ </w:t>
      </w:r>
    </w:p>
    <w:p w:rsidR="009A3BE4" w:rsidRPr="003B15E1" w:rsidRDefault="009A3BE4" w:rsidP="009A3BE4">
      <w:pPr>
        <w:rPr>
          <w:sz w:val="22"/>
          <w:szCs w:val="22"/>
        </w:rPr>
      </w:pP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>сданы по акту приема-передачи № ___________ от "___" ___________ 20____ г.</w:t>
      </w:r>
    </w:p>
    <w:p w:rsidR="009A3BE4" w:rsidRPr="003B15E1" w:rsidRDefault="009A3BE4" w:rsidP="009A3BE4">
      <w:pPr>
        <w:rPr>
          <w:sz w:val="22"/>
          <w:szCs w:val="22"/>
        </w:rPr>
      </w:pPr>
    </w:p>
    <w:p w:rsidR="009A3BE4" w:rsidRPr="003B15E1" w:rsidRDefault="009A3BE4" w:rsidP="009A3BE4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в __________________________________________________________________ </w:t>
      </w:r>
    </w:p>
    <w:p w:rsidR="009A3BE4" w:rsidRPr="003B15E1" w:rsidRDefault="009A3BE4" w:rsidP="009A3BE4">
      <w:pPr>
        <w:ind w:firstLine="698"/>
        <w:jc w:val="center"/>
        <w:rPr>
          <w:sz w:val="22"/>
          <w:szCs w:val="22"/>
        </w:rPr>
      </w:pPr>
      <w:r w:rsidRPr="003B15E1">
        <w:rPr>
          <w:sz w:val="22"/>
          <w:szCs w:val="22"/>
        </w:rPr>
        <w:t>(наименование кадровой службы исполнительного органа власти)</w:t>
      </w:r>
    </w:p>
    <w:p w:rsidR="009A3BE4" w:rsidRPr="003B15E1" w:rsidRDefault="009A3BE4" w:rsidP="009A3BE4">
      <w:pPr>
        <w:rPr>
          <w:sz w:val="22"/>
          <w:szCs w:val="22"/>
        </w:rPr>
      </w:pP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140"/>
        <w:gridCol w:w="280"/>
        <w:gridCol w:w="2742"/>
      </w:tblGrid>
      <w:tr w:rsidR="009A3BE4" w:rsidRPr="003B15E1" w:rsidTr="009A3BE4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3BE4" w:rsidRPr="003B15E1" w:rsidRDefault="009A3BE4" w:rsidP="009A3BE4">
            <w:pPr>
              <w:pStyle w:val="afff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5E1">
              <w:rPr>
                <w:rFonts w:ascii="Times New Roman" w:hAnsi="Times New Roman"/>
                <w:sz w:val="22"/>
                <w:szCs w:val="22"/>
              </w:rPr>
              <w:t>"___" ___________ 20____ г.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BE4" w:rsidRPr="003B15E1" w:rsidRDefault="009A3BE4" w:rsidP="009A3BE4">
            <w:pPr>
              <w:pStyle w:val="afff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A3BE4" w:rsidRPr="003B15E1" w:rsidRDefault="009A3BE4" w:rsidP="009A3BE4">
            <w:pPr>
              <w:pStyle w:val="afff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BE4" w:rsidRPr="003B15E1" w:rsidRDefault="009A3BE4" w:rsidP="009A3BE4">
            <w:pPr>
              <w:pStyle w:val="afff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E4" w:rsidRPr="003B15E1" w:rsidTr="009A3BE4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3BE4" w:rsidRPr="003B15E1" w:rsidRDefault="009A3BE4" w:rsidP="009A3BE4">
            <w:pPr>
              <w:pStyle w:val="afff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BE4" w:rsidRPr="003B15E1" w:rsidRDefault="009A3BE4" w:rsidP="009A3BE4">
            <w:pPr>
              <w:pStyle w:val="afff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5E1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A3BE4" w:rsidRPr="003B15E1" w:rsidRDefault="009A3BE4" w:rsidP="009A3BE4">
            <w:pPr>
              <w:pStyle w:val="afff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BE4" w:rsidRPr="003B15E1" w:rsidRDefault="009A3BE4" w:rsidP="009A3BE4">
            <w:pPr>
              <w:pStyle w:val="afff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5E1">
              <w:rPr>
                <w:rFonts w:ascii="Times New Roman" w:hAnsi="Times New Roman"/>
                <w:sz w:val="22"/>
                <w:szCs w:val="22"/>
              </w:rPr>
              <w:t>(расшифровка подписи)</w:t>
            </w:r>
          </w:p>
        </w:tc>
      </w:tr>
    </w:tbl>
    <w:p w:rsidR="00377E9F" w:rsidRPr="003B15E1" w:rsidRDefault="00377E9F" w:rsidP="00AB1ADE">
      <w:pPr>
        <w:ind w:right="140"/>
        <w:jc w:val="both"/>
        <w:rPr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  <w:r w:rsidRPr="003B15E1">
        <w:rPr>
          <w:rStyle w:val="aff5"/>
          <w:b w:val="0"/>
          <w:bCs w:val="0"/>
          <w:sz w:val="22"/>
          <w:szCs w:val="22"/>
        </w:rPr>
        <w:lastRenderedPageBreak/>
        <w:t>Приложение 2</w:t>
      </w: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  <w:r w:rsidRPr="003B15E1">
        <w:rPr>
          <w:rStyle w:val="aff5"/>
          <w:b w:val="0"/>
          <w:bCs w:val="0"/>
          <w:sz w:val="22"/>
          <w:szCs w:val="22"/>
        </w:rPr>
        <w:t>к Положению о порядке принятия муниципальными служащими Администрации муниципального образования Билибинский муниципальный район почетных и специальных званий (кроме научных и спортивных), наград и иных знаков отличия иностранных государств, международных организаций, политических партий, иных общественных объединений, религиозных и других организаций</w:t>
      </w: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Pr="003B15E1" w:rsidRDefault="003B15E1" w:rsidP="003B15E1">
      <w:pPr>
        <w:ind w:left="3686"/>
        <w:jc w:val="both"/>
        <w:rPr>
          <w:sz w:val="22"/>
          <w:szCs w:val="22"/>
        </w:rPr>
      </w:pPr>
    </w:p>
    <w:p w:rsidR="003B15E1" w:rsidRPr="003B15E1" w:rsidRDefault="003B15E1" w:rsidP="003B15E1">
      <w:pPr>
        <w:ind w:left="3686"/>
        <w:rPr>
          <w:sz w:val="22"/>
          <w:szCs w:val="22"/>
        </w:rPr>
      </w:pPr>
      <w:r w:rsidRPr="003B15E1">
        <w:rPr>
          <w:sz w:val="22"/>
          <w:szCs w:val="22"/>
        </w:rPr>
        <w:t xml:space="preserve">Главе муниципального образования </w:t>
      </w:r>
    </w:p>
    <w:p w:rsidR="003B15E1" w:rsidRPr="003B15E1" w:rsidRDefault="003B15E1" w:rsidP="003B15E1">
      <w:pPr>
        <w:ind w:left="3686"/>
        <w:rPr>
          <w:sz w:val="22"/>
          <w:szCs w:val="22"/>
        </w:rPr>
      </w:pPr>
      <w:r w:rsidRPr="003B15E1">
        <w:rPr>
          <w:sz w:val="22"/>
          <w:szCs w:val="22"/>
        </w:rPr>
        <w:t xml:space="preserve">Билибинский муниципальный район </w:t>
      </w:r>
    </w:p>
    <w:p w:rsidR="003B15E1" w:rsidRPr="003B15E1" w:rsidRDefault="003B15E1" w:rsidP="003B15E1">
      <w:pPr>
        <w:ind w:left="3686"/>
        <w:rPr>
          <w:sz w:val="22"/>
          <w:szCs w:val="22"/>
        </w:rPr>
      </w:pPr>
      <w:r w:rsidRPr="003B15E1">
        <w:rPr>
          <w:sz w:val="22"/>
          <w:szCs w:val="22"/>
        </w:rPr>
        <w:t>от ____________________________________________</w:t>
      </w:r>
    </w:p>
    <w:p w:rsidR="003B15E1" w:rsidRPr="003B15E1" w:rsidRDefault="003B15E1" w:rsidP="003B15E1">
      <w:pPr>
        <w:ind w:left="3686"/>
        <w:jc w:val="right"/>
        <w:rPr>
          <w:sz w:val="22"/>
          <w:szCs w:val="22"/>
        </w:rPr>
      </w:pPr>
      <w:r w:rsidRPr="003B15E1">
        <w:rPr>
          <w:sz w:val="22"/>
          <w:szCs w:val="22"/>
        </w:rPr>
        <w:t>______________________________________________</w:t>
      </w:r>
    </w:p>
    <w:p w:rsidR="003B15E1" w:rsidRPr="003B15E1" w:rsidRDefault="003B15E1" w:rsidP="003B15E1">
      <w:pPr>
        <w:ind w:left="3686"/>
        <w:jc w:val="right"/>
        <w:rPr>
          <w:sz w:val="22"/>
          <w:szCs w:val="22"/>
        </w:rPr>
      </w:pPr>
      <w:r w:rsidRPr="003B15E1">
        <w:rPr>
          <w:sz w:val="22"/>
          <w:szCs w:val="22"/>
        </w:rPr>
        <w:t>(Ф.И.О., замещаемая должность)</w:t>
      </w:r>
    </w:p>
    <w:p w:rsidR="003B15E1" w:rsidRPr="003B15E1" w:rsidRDefault="003B15E1" w:rsidP="003B15E1">
      <w:pPr>
        <w:rPr>
          <w:sz w:val="22"/>
          <w:szCs w:val="22"/>
        </w:rPr>
      </w:pPr>
    </w:p>
    <w:p w:rsidR="003B15E1" w:rsidRPr="003B15E1" w:rsidRDefault="003B15E1" w:rsidP="003B15E1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</w:p>
    <w:p w:rsidR="003B15E1" w:rsidRPr="003B15E1" w:rsidRDefault="003B15E1" w:rsidP="003B15E1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B15E1">
        <w:rPr>
          <w:rFonts w:ascii="Times New Roman" w:hAnsi="Times New Roman" w:cs="Times New Roman"/>
          <w:color w:val="auto"/>
          <w:sz w:val="22"/>
          <w:szCs w:val="22"/>
        </w:rPr>
        <w:t>Уведомление</w:t>
      </w:r>
      <w:r w:rsidRPr="003B15E1">
        <w:rPr>
          <w:rFonts w:ascii="Times New Roman" w:hAnsi="Times New Roman" w:cs="Times New Roman"/>
          <w:color w:val="auto"/>
          <w:sz w:val="22"/>
          <w:szCs w:val="22"/>
        </w:rPr>
        <w:br/>
        <w:t xml:space="preserve">об отказе в получении почетного звания или специального звания, награды иностранного государства, международной организации, политической партии, иного общественного объединения, </w:t>
      </w:r>
      <w:proofErr w:type="gramStart"/>
      <w:r w:rsidRPr="003B15E1">
        <w:rPr>
          <w:rFonts w:ascii="Times New Roman" w:hAnsi="Times New Roman" w:cs="Times New Roman"/>
          <w:color w:val="auto"/>
          <w:sz w:val="22"/>
          <w:szCs w:val="22"/>
        </w:rPr>
        <w:t>религиозных</w:t>
      </w:r>
      <w:proofErr w:type="gramEnd"/>
      <w:r w:rsidRPr="003B15E1">
        <w:rPr>
          <w:rFonts w:ascii="Times New Roman" w:hAnsi="Times New Roman" w:cs="Times New Roman"/>
          <w:color w:val="auto"/>
          <w:sz w:val="22"/>
          <w:szCs w:val="22"/>
        </w:rPr>
        <w:t xml:space="preserve"> или другой организации</w:t>
      </w:r>
    </w:p>
    <w:p w:rsidR="003B15E1" w:rsidRPr="003B15E1" w:rsidRDefault="003B15E1" w:rsidP="003B15E1">
      <w:pPr>
        <w:rPr>
          <w:sz w:val="22"/>
          <w:szCs w:val="22"/>
        </w:rPr>
      </w:pPr>
    </w:p>
    <w:p w:rsidR="003B15E1" w:rsidRPr="003B15E1" w:rsidRDefault="003B15E1" w:rsidP="003B15E1">
      <w:pPr>
        <w:rPr>
          <w:sz w:val="22"/>
          <w:szCs w:val="22"/>
        </w:rPr>
      </w:pPr>
    </w:p>
    <w:p w:rsidR="003B15E1" w:rsidRPr="003B15E1" w:rsidRDefault="003B15E1" w:rsidP="003B15E1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Уведомляю о принятом мною решении отказаться от получения </w:t>
      </w:r>
    </w:p>
    <w:p w:rsidR="003B15E1" w:rsidRPr="003B15E1" w:rsidRDefault="003B15E1" w:rsidP="003B15E1">
      <w:pPr>
        <w:rPr>
          <w:sz w:val="22"/>
          <w:szCs w:val="22"/>
        </w:rPr>
      </w:pPr>
    </w:p>
    <w:p w:rsidR="003B15E1" w:rsidRPr="003B15E1" w:rsidRDefault="003B15E1" w:rsidP="003B15E1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____________________________________________________________________ </w:t>
      </w:r>
    </w:p>
    <w:p w:rsidR="003B15E1" w:rsidRPr="003B15E1" w:rsidRDefault="003B15E1" w:rsidP="003B15E1">
      <w:pPr>
        <w:ind w:firstLine="698"/>
        <w:jc w:val="center"/>
        <w:rPr>
          <w:sz w:val="22"/>
          <w:szCs w:val="22"/>
        </w:rPr>
      </w:pPr>
      <w:r w:rsidRPr="003B15E1">
        <w:rPr>
          <w:sz w:val="22"/>
          <w:szCs w:val="22"/>
        </w:rPr>
        <w:t>(наименование почетного или специального звания, награды)</w:t>
      </w:r>
    </w:p>
    <w:p w:rsidR="003B15E1" w:rsidRPr="003B15E1" w:rsidRDefault="003B15E1" w:rsidP="003B15E1">
      <w:pPr>
        <w:rPr>
          <w:sz w:val="22"/>
          <w:szCs w:val="22"/>
        </w:rPr>
      </w:pPr>
      <w:r w:rsidRPr="003B15E1">
        <w:rPr>
          <w:sz w:val="22"/>
          <w:szCs w:val="22"/>
        </w:rPr>
        <w:t xml:space="preserve">____________________________________________________________________ </w:t>
      </w:r>
    </w:p>
    <w:p w:rsidR="003B15E1" w:rsidRPr="003B15E1" w:rsidRDefault="003B15E1" w:rsidP="003B15E1">
      <w:pPr>
        <w:ind w:firstLine="698"/>
        <w:jc w:val="center"/>
        <w:rPr>
          <w:sz w:val="22"/>
          <w:szCs w:val="22"/>
        </w:rPr>
      </w:pPr>
      <w:r w:rsidRPr="003B15E1">
        <w:rPr>
          <w:sz w:val="22"/>
          <w:szCs w:val="22"/>
        </w:rPr>
        <w:t xml:space="preserve">(за какие заслуги присвоено и кем, за какие заслуги </w:t>
      </w:r>
      <w:proofErr w:type="gramStart"/>
      <w:r w:rsidRPr="003B15E1">
        <w:rPr>
          <w:sz w:val="22"/>
          <w:szCs w:val="22"/>
        </w:rPr>
        <w:t>награжден</w:t>
      </w:r>
      <w:proofErr w:type="gramEnd"/>
      <w:r w:rsidRPr="003B15E1">
        <w:rPr>
          <w:sz w:val="22"/>
          <w:szCs w:val="22"/>
        </w:rPr>
        <w:t xml:space="preserve"> (а) и кем)</w:t>
      </w:r>
    </w:p>
    <w:p w:rsidR="003B15E1" w:rsidRPr="003B15E1" w:rsidRDefault="003B15E1" w:rsidP="003B15E1">
      <w:pPr>
        <w:rPr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80"/>
        <w:gridCol w:w="2839"/>
      </w:tblGrid>
      <w:tr w:rsidR="003B15E1" w:rsidRPr="003B15E1" w:rsidTr="003B15E1">
        <w:tblPrEx>
          <w:tblCellMar>
            <w:top w:w="0" w:type="dxa"/>
            <w:bottom w:w="0" w:type="dxa"/>
          </w:tblCellMar>
        </w:tblPrEx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15E1" w:rsidRPr="003B15E1" w:rsidRDefault="003B15E1" w:rsidP="003B15E1">
            <w:pPr>
              <w:pStyle w:val="afff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5E1">
              <w:rPr>
                <w:rFonts w:ascii="Times New Roman" w:hAnsi="Times New Roman"/>
                <w:sz w:val="22"/>
                <w:szCs w:val="22"/>
              </w:rPr>
              <w:t>"___" ___________ 20____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5E1" w:rsidRPr="003B15E1" w:rsidRDefault="003B15E1" w:rsidP="003B15E1">
            <w:pPr>
              <w:pStyle w:val="afff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B15E1" w:rsidRPr="003B15E1" w:rsidRDefault="003B15E1" w:rsidP="003B15E1">
            <w:pPr>
              <w:pStyle w:val="afff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5E1" w:rsidRPr="003B15E1" w:rsidRDefault="003B15E1" w:rsidP="003B15E1">
            <w:pPr>
              <w:pStyle w:val="afff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15E1" w:rsidRPr="003B15E1" w:rsidTr="003B15E1">
        <w:tblPrEx>
          <w:tblCellMar>
            <w:top w:w="0" w:type="dxa"/>
            <w:bottom w:w="0" w:type="dxa"/>
          </w:tblCellMar>
        </w:tblPrEx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15E1" w:rsidRPr="003B15E1" w:rsidRDefault="003B15E1" w:rsidP="003B15E1">
            <w:pPr>
              <w:pStyle w:val="afff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5E1" w:rsidRPr="003B15E1" w:rsidRDefault="003B15E1" w:rsidP="003B15E1">
            <w:pPr>
              <w:pStyle w:val="afff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5E1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B15E1" w:rsidRPr="003B15E1" w:rsidRDefault="003B15E1" w:rsidP="003B15E1">
            <w:pPr>
              <w:pStyle w:val="afff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5E1" w:rsidRPr="003B15E1" w:rsidRDefault="003B15E1" w:rsidP="003B15E1">
            <w:pPr>
              <w:pStyle w:val="afff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5E1">
              <w:rPr>
                <w:rFonts w:ascii="Times New Roman" w:hAnsi="Times New Roman"/>
                <w:sz w:val="22"/>
                <w:szCs w:val="22"/>
              </w:rPr>
              <w:t>(расшифровка подписи)</w:t>
            </w:r>
          </w:p>
        </w:tc>
      </w:tr>
    </w:tbl>
    <w:p w:rsidR="00377E9F" w:rsidRPr="003B15E1" w:rsidRDefault="00377E9F" w:rsidP="00AB1ADE">
      <w:pPr>
        <w:ind w:right="140"/>
        <w:jc w:val="both"/>
        <w:rPr>
          <w:sz w:val="22"/>
          <w:szCs w:val="22"/>
        </w:rPr>
      </w:pPr>
    </w:p>
    <w:p w:rsidR="00377E9F" w:rsidRPr="003B15E1" w:rsidRDefault="00377E9F" w:rsidP="00AB1ADE">
      <w:pPr>
        <w:ind w:right="140"/>
        <w:jc w:val="both"/>
        <w:rPr>
          <w:sz w:val="22"/>
          <w:szCs w:val="22"/>
        </w:rPr>
      </w:pP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  <w:r w:rsidRPr="003B15E1">
        <w:rPr>
          <w:rStyle w:val="aff5"/>
          <w:b w:val="0"/>
          <w:bCs w:val="0"/>
          <w:sz w:val="22"/>
          <w:szCs w:val="22"/>
        </w:rPr>
        <w:t>Приложение 3</w:t>
      </w: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  <w:r w:rsidRPr="003B15E1">
        <w:rPr>
          <w:rStyle w:val="aff5"/>
          <w:b w:val="0"/>
          <w:bCs w:val="0"/>
          <w:sz w:val="22"/>
          <w:szCs w:val="22"/>
        </w:rPr>
        <w:t>к Положению о порядке принятия муниципальными служащими Администрации муниципального образования Билибинский муниципальный район почетных и специальных званий (кроме научных и спортивных), наград и иных знаков отличия иностранных государств, международных организаций, политических партий, иных общественных объединений, религиозных и других организаций</w:t>
      </w:r>
    </w:p>
    <w:p w:rsidR="003B15E1" w:rsidRPr="003B15E1" w:rsidRDefault="003B15E1" w:rsidP="003B15E1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spacing w:val="2"/>
          <w:sz w:val="22"/>
          <w:szCs w:val="22"/>
        </w:rPr>
      </w:pPr>
    </w:p>
    <w:p w:rsidR="003B15E1" w:rsidRPr="003B15E1" w:rsidRDefault="003B15E1" w:rsidP="003B15E1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b/>
          <w:spacing w:val="2"/>
          <w:sz w:val="22"/>
          <w:szCs w:val="22"/>
        </w:rPr>
      </w:pPr>
      <w:r w:rsidRPr="003B15E1">
        <w:rPr>
          <w:b/>
          <w:spacing w:val="2"/>
          <w:sz w:val="22"/>
          <w:szCs w:val="22"/>
        </w:rPr>
        <w:t>Журнал учета ходатайств и уведомлений</w:t>
      </w: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735"/>
        <w:gridCol w:w="1725"/>
        <w:gridCol w:w="1888"/>
        <w:gridCol w:w="1814"/>
        <w:gridCol w:w="2127"/>
      </w:tblGrid>
      <w:tr w:rsidR="003B15E1" w:rsidRPr="003B15E1" w:rsidTr="003B15E1">
        <w:trPr>
          <w:trHeight w:val="15"/>
        </w:trPr>
        <w:tc>
          <w:tcPr>
            <w:tcW w:w="493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 xml:space="preserve">№ </w:t>
            </w:r>
            <w:proofErr w:type="gramStart"/>
            <w:r w:rsidRPr="003B15E1">
              <w:rPr>
                <w:sz w:val="22"/>
                <w:szCs w:val="22"/>
              </w:rPr>
              <w:t>п</w:t>
            </w:r>
            <w:proofErr w:type="gramEnd"/>
            <w:r w:rsidRPr="003B15E1">
              <w:rPr>
                <w:sz w:val="22"/>
                <w:szCs w:val="22"/>
              </w:rPr>
              <w:t>/п</w:t>
            </w: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Дата регистрации ходатайства (уведомления)</w:t>
            </w:r>
          </w:p>
        </w:tc>
        <w:tc>
          <w:tcPr>
            <w:tcW w:w="3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Сведения о муниципальном служащем, направившем ходатайство (уведомление)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Краткое содержание ходатайства (уведомления)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Фамилия, инициалы, должность лица, принявшего ходатайство (уведомление)</w:t>
            </w:r>
          </w:p>
        </w:tc>
      </w:tr>
      <w:tr w:rsidR="003B15E1" w:rsidRPr="003B15E1" w:rsidTr="003B15E1">
        <w:trPr>
          <w:trHeight w:val="540"/>
        </w:trPr>
        <w:tc>
          <w:tcPr>
            <w:tcW w:w="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должность</w:t>
            </w:r>
          </w:p>
        </w:tc>
        <w:tc>
          <w:tcPr>
            <w:tcW w:w="18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</w:tbl>
    <w:p w:rsid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20496F" w:rsidRDefault="0020496F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20496F" w:rsidRPr="003B15E1" w:rsidRDefault="0020496F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rPr>
          <w:sz w:val="22"/>
          <w:szCs w:val="22"/>
        </w:rPr>
      </w:pP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  <w:r w:rsidRPr="003B15E1">
        <w:rPr>
          <w:rStyle w:val="aff5"/>
          <w:b w:val="0"/>
          <w:bCs w:val="0"/>
          <w:sz w:val="22"/>
          <w:szCs w:val="22"/>
        </w:rPr>
        <w:t>Приложение 4</w:t>
      </w: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  <w:r w:rsidRPr="003B15E1">
        <w:rPr>
          <w:rStyle w:val="aff5"/>
          <w:b w:val="0"/>
          <w:bCs w:val="0"/>
          <w:sz w:val="22"/>
          <w:szCs w:val="22"/>
        </w:rPr>
        <w:t>к Положению о порядке принятия муниципальными служащими Администрации муниципального образования Билибинский муниципальный район почетных и специальных званий (кроме научных и спортивных), наград и иных знаков отличия иностранных государств, международных организаций, политических партий, иных общественных объединений, религиозных и других организаций</w:t>
      </w: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2"/>
          <w:szCs w:val="22"/>
        </w:rPr>
      </w:pPr>
      <w:r w:rsidRPr="003B15E1">
        <w:rPr>
          <w:spacing w:val="2"/>
          <w:sz w:val="22"/>
          <w:szCs w:val="22"/>
        </w:rPr>
        <w:br/>
      </w:r>
      <w:r w:rsidRPr="003B15E1">
        <w:rPr>
          <w:spacing w:val="2"/>
          <w:sz w:val="22"/>
          <w:szCs w:val="22"/>
        </w:rPr>
        <w:br/>
      </w:r>
      <w:r w:rsidRPr="003B15E1">
        <w:rPr>
          <w:spacing w:val="2"/>
          <w:sz w:val="22"/>
          <w:szCs w:val="22"/>
        </w:rPr>
        <w:br/>
      </w:r>
    </w:p>
    <w:p w:rsidR="003B15E1" w:rsidRPr="003B15E1" w:rsidRDefault="003B15E1" w:rsidP="003B15E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2"/>
          <w:szCs w:val="22"/>
        </w:rPr>
      </w:pPr>
      <w:r w:rsidRPr="003B15E1">
        <w:rPr>
          <w:b/>
          <w:spacing w:val="2"/>
          <w:sz w:val="22"/>
          <w:szCs w:val="22"/>
        </w:rPr>
        <w:t>АКТ</w:t>
      </w:r>
      <w:r w:rsidRPr="003B15E1">
        <w:rPr>
          <w:b/>
          <w:spacing w:val="2"/>
          <w:sz w:val="22"/>
          <w:szCs w:val="22"/>
        </w:rPr>
        <w:br/>
        <w:t>приема-передачи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3B15E1" w:rsidRPr="003B15E1" w:rsidTr="003B15E1">
        <w:trPr>
          <w:trHeight w:val="15"/>
        </w:trPr>
        <w:tc>
          <w:tcPr>
            <w:tcW w:w="2977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Акт составлен о том, что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(фамилия, имя, отчество и должность лица, сдавшего вещи и документы)</w:t>
            </w:r>
          </w:p>
        </w:tc>
      </w:tr>
      <w:tr w:rsidR="003B15E1" w:rsidRPr="003B15E1" w:rsidTr="003B15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сданы, 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(фамилия, имя, отчество, должность лица, принявшего вещи и документы)</w:t>
            </w:r>
          </w:p>
        </w:tc>
      </w:tr>
      <w:tr w:rsidR="003B15E1" w:rsidRPr="003B15E1" w:rsidTr="003B15E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</w:tbl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3B15E1">
        <w:rPr>
          <w:spacing w:val="2"/>
          <w:sz w:val="22"/>
          <w:szCs w:val="22"/>
        </w:rPr>
        <w:br/>
      </w:r>
      <w:r w:rsidRPr="003B15E1">
        <w:rPr>
          <w:spacing w:val="2"/>
          <w:sz w:val="22"/>
          <w:szCs w:val="22"/>
        </w:rPr>
        <w:br/>
        <w:t>приняты на хранение следующие вещи и документы:</w:t>
      </w:r>
      <w:r w:rsidRPr="003B15E1">
        <w:rPr>
          <w:spacing w:val="2"/>
          <w:sz w:val="22"/>
          <w:szCs w:val="2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591"/>
        <w:gridCol w:w="3110"/>
      </w:tblGrid>
      <w:tr w:rsidR="003B15E1" w:rsidRPr="003B15E1" w:rsidTr="003B15E1">
        <w:trPr>
          <w:trHeight w:val="15"/>
        </w:trPr>
        <w:tc>
          <w:tcPr>
            <w:tcW w:w="739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8131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696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№</w:t>
            </w:r>
            <w:r w:rsidRPr="003B15E1">
              <w:rPr>
                <w:sz w:val="22"/>
                <w:szCs w:val="22"/>
              </w:rPr>
              <w:br/>
            </w:r>
            <w:proofErr w:type="gramStart"/>
            <w:r w:rsidRPr="003B15E1">
              <w:rPr>
                <w:sz w:val="22"/>
                <w:szCs w:val="22"/>
              </w:rPr>
              <w:t>п</w:t>
            </w:r>
            <w:proofErr w:type="gramEnd"/>
            <w:r w:rsidRPr="003B15E1">
              <w:rPr>
                <w:sz w:val="22"/>
                <w:szCs w:val="22"/>
              </w:rPr>
              <w:t>/п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Наименование (описание) вещей и документов,</w:t>
            </w:r>
            <w:r w:rsidRPr="003B15E1">
              <w:rPr>
                <w:sz w:val="22"/>
                <w:szCs w:val="22"/>
              </w:rPr>
              <w:br/>
              <w:t>принятых на хранение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Количество</w:t>
            </w:r>
          </w:p>
        </w:tc>
      </w:tr>
      <w:tr w:rsidR="003B15E1" w:rsidRPr="003B15E1" w:rsidTr="003B15E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Итого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</w:tbl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3B15E1">
        <w:rPr>
          <w:spacing w:val="2"/>
          <w:sz w:val="22"/>
          <w:szCs w:val="22"/>
        </w:rPr>
        <w:br/>
      </w:r>
      <w:r w:rsidRPr="003B15E1">
        <w:rPr>
          <w:spacing w:val="2"/>
          <w:sz w:val="22"/>
          <w:szCs w:val="2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299"/>
        <w:gridCol w:w="335"/>
        <w:gridCol w:w="2575"/>
        <w:gridCol w:w="2238"/>
        <w:gridCol w:w="157"/>
        <w:gridCol w:w="183"/>
        <w:gridCol w:w="2464"/>
      </w:tblGrid>
      <w:tr w:rsidR="003B15E1" w:rsidRPr="003B15E1" w:rsidTr="003B15E1">
        <w:trPr>
          <w:trHeight w:val="15"/>
        </w:trPr>
        <w:tc>
          <w:tcPr>
            <w:tcW w:w="2587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5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5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957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Принял на хранение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Сдал на хранение</w:t>
            </w:r>
          </w:p>
        </w:tc>
      </w:tr>
      <w:tr w:rsidR="003B15E1" w:rsidRPr="003B15E1" w:rsidTr="003B15E1"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(подпись)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(подпись)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(расшифровка подписи)</w:t>
            </w:r>
          </w:p>
        </w:tc>
      </w:tr>
      <w:tr w:rsidR="003B15E1" w:rsidRPr="003B15E1" w:rsidTr="003B15E1"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</w:tbl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3B15E1">
        <w:rPr>
          <w:spacing w:val="2"/>
          <w:sz w:val="22"/>
          <w:szCs w:val="22"/>
        </w:rPr>
        <w:br/>
        <w:t>«___» __________ 20___ г.</w:t>
      </w:r>
      <w:r w:rsidRPr="003B15E1">
        <w:rPr>
          <w:spacing w:val="2"/>
          <w:sz w:val="22"/>
          <w:szCs w:val="22"/>
        </w:rPr>
        <w:br/>
      </w: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717716" w:rsidRDefault="00717716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113E45" w:rsidRDefault="00113E45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113E45" w:rsidRDefault="00113E45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717716" w:rsidRDefault="00717716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717716" w:rsidRDefault="00717716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717716" w:rsidRDefault="00717716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113E45" w:rsidRPr="003B15E1" w:rsidRDefault="00113E45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  <w:r w:rsidRPr="003B15E1">
        <w:rPr>
          <w:rStyle w:val="aff5"/>
          <w:b w:val="0"/>
          <w:bCs w:val="0"/>
          <w:sz w:val="22"/>
          <w:szCs w:val="22"/>
        </w:rPr>
        <w:t>Приложение 5</w:t>
      </w: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  <w:r w:rsidRPr="003B15E1">
        <w:rPr>
          <w:rStyle w:val="aff5"/>
          <w:b w:val="0"/>
          <w:bCs w:val="0"/>
          <w:sz w:val="22"/>
          <w:szCs w:val="22"/>
        </w:rPr>
        <w:t>к Положению о порядке принятия муниципальными служащими Администрации муниципального образования Билибинский муниципальный район почетных и специальных званий (кроме научных и спортивных), наград и иных знаков отличия иностранных государств, международных организаций, политических партий, иных общественных объединений, религиозных и других организаций</w:t>
      </w: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Pr="003B15E1" w:rsidRDefault="003B15E1" w:rsidP="003B15E1">
      <w:pPr>
        <w:ind w:left="3686"/>
        <w:jc w:val="both"/>
        <w:rPr>
          <w:rStyle w:val="aff5"/>
          <w:b w:val="0"/>
          <w:bCs w:val="0"/>
          <w:sz w:val="22"/>
          <w:szCs w:val="22"/>
        </w:rPr>
      </w:pPr>
    </w:p>
    <w:p w:rsidR="003B15E1" w:rsidRPr="003B15E1" w:rsidRDefault="003B15E1" w:rsidP="003B15E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2"/>
          <w:szCs w:val="22"/>
        </w:rPr>
      </w:pPr>
      <w:r w:rsidRPr="003B15E1">
        <w:rPr>
          <w:b/>
          <w:spacing w:val="2"/>
          <w:sz w:val="22"/>
          <w:szCs w:val="22"/>
        </w:rPr>
        <w:t>АКТ</w:t>
      </w:r>
      <w:r w:rsidRPr="003B15E1">
        <w:rPr>
          <w:b/>
          <w:spacing w:val="2"/>
          <w:sz w:val="22"/>
          <w:szCs w:val="22"/>
        </w:rPr>
        <w:br/>
        <w:t>возврата</w:t>
      </w:r>
    </w:p>
    <w:p w:rsidR="003B15E1" w:rsidRPr="003B15E1" w:rsidRDefault="003B15E1" w:rsidP="003B15E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2"/>
          <w:szCs w:val="22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3B15E1" w:rsidRPr="003B15E1" w:rsidTr="003B15E1">
        <w:trPr>
          <w:trHeight w:val="15"/>
        </w:trPr>
        <w:tc>
          <w:tcPr>
            <w:tcW w:w="2977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Акт составлен о том, что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(фамилия, имя, отчество и должность лица, сдавшего вещи и документы)</w:t>
            </w:r>
          </w:p>
        </w:tc>
      </w:tr>
      <w:tr w:rsidR="003B15E1" w:rsidRPr="003B15E1" w:rsidTr="003B15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сданы, 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(фамилия, имя, отчество, должность лица, принявшего вещи и документы)</w:t>
            </w:r>
          </w:p>
        </w:tc>
      </w:tr>
      <w:tr w:rsidR="003B15E1" w:rsidRPr="003B15E1" w:rsidTr="003B15E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</w:tbl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3B15E1">
        <w:rPr>
          <w:spacing w:val="2"/>
          <w:sz w:val="22"/>
          <w:szCs w:val="22"/>
        </w:rPr>
        <w:t>приняты следующие вещи и документы:</w:t>
      </w:r>
      <w:r w:rsidRPr="003B15E1">
        <w:rPr>
          <w:spacing w:val="2"/>
          <w:sz w:val="22"/>
          <w:szCs w:val="2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591"/>
        <w:gridCol w:w="3110"/>
      </w:tblGrid>
      <w:tr w:rsidR="003B15E1" w:rsidRPr="003B15E1" w:rsidTr="003B15E1">
        <w:trPr>
          <w:trHeight w:val="15"/>
        </w:trPr>
        <w:tc>
          <w:tcPr>
            <w:tcW w:w="739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8131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696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№</w:t>
            </w:r>
            <w:r w:rsidRPr="003B15E1">
              <w:rPr>
                <w:sz w:val="22"/>
                <w:szCs w:val="22"/>
              </w:rPr>
              <w:br/>
            </w:r>
            <w:proofErr w:type="gramStart"/>
            <w:r w:rsidRPr="003B15E1">
              <w:rPr>
                <w:sz w:val="22"/>
                <w:szCs w:val="22"/>
              </w:rPr>
              <w:t>п</w:t>
            </w:r>
            <w:proofErr w:type="gramEnd"/>
            <w:r w:rsidRPr="003B15E1">
              <w:rPr>
                <w:sz w:val="22"/>
                <w:szCs w:val="22"/>
              </w:rPr>
              <w:t>/п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Наименование (описание) вещей и документов,</w:t>
            </w:r>
            <w:r w:rsidRPr="003B15E1">
              <w:rPr>
                <w:sz w:val="22"/>
                <w:szCs w:val="22"/>
              </w:rPr>
              <w:br/>
              <w:t>подлежащих возврату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Количество</w:t>
            </w:r>
          </w:p>
        </w:tc>
      </w:tr>
      <w:tr w:rsidR="003B15E1" w:rsidRPr="003B15E1" w:rsidTr="003B15E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Итого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</w:tbl>
    <w:p w:rsidR="003B15E1" w:rsidRPr="003B15E1" w:rsidRDefault="003B15E1" w:rsidP="003B1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3B15E1">
        <w:rPr>
          <w:spacing w:val="2"/>
          <w:sz w:val="22"/>
          <w:szCs w:val="2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299"/>
        <w:gridCol w:w="335"/>
        <w:gridCol w:w="2575"/>
        <w:gridCol w:w="2238"/>
        <w:gridCol w:w="157"/>
        <w:gridCol w:w="183"/>
        <w:gridCol w:w="2464"/>
      </w:tblGrid>
      <w:tr w:rsidR="003B15E1" w:rsidRPr="003B15E1" w:rsidTr="003B15E1">
        <w:trPr>
          <w:trHeight w:val="15"/>
        </w:trPr>
        <w:tc>
          <w:tcPr>
            <w:tcW w:w="2587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5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185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957" w:type="dxa"/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Принял на хранение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Сдал на хранение</w:t>
            </w:r>
          </w:p>
        </w:tc>
      </w:tr>
      <w:tr w:rsidR="003B15E1" w:rsidRPr="003B15E1" w:rsidTr="003B15E1"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  <w:tr w:rsidR="003B15E1" w:rsidRPr="003B15E1" w:rsidTr="003B15E1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(подпись)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(подпись)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B15E1">
              <w:rPr>
                <w:sz w:val="22"/>
                <w:szCs w:val="22"/>
              </w:rPr>
              <w:t>(расшифровка подписи)</w:t>
            </w:r>
          </w:p>
        </w:tc>
      </w:tr>
      <w:tr w:rsidR="003B15E1" w:rsidRPr="003B15E1" w:rsidTr="003B15E1"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3B15E1" w:rsidRPr="003B15E1" w:rsidRDefault="003B15E1" w:rsidP="003B15E1">
            <w:pPr>
              <w:rPr>
                <w:sz w:val="22"/>
                <w:szCs w:val="22"/>
              </w:rPr>
            </w:pPr>
          </w:p>
        </w:tc>
      </w:tr>
    </w:tbl>
    <w:p w:rsidR="00377E9F" w:rsidRPr="003B15E1" w:rsidRDefault="003B15E1" w:rsidP="00AB1ADE">
      <w:pPr>
        <w:ind w:right="140"/>
        <w:jc w:val="both"/>
        <w:rPr>
          <w:sz w:val="22"/>
          <w:szCs w:val="22"/>
        </w:rPr>
      </w:pPr>
      <w:r w:rsidRPr="003B15E1">
        <w:rPr>
          <w:spacing w:val="2"/>
          <w:sz w:val="22"/>
          <w:szCs w:val="22"/>
        </w:rPr>
        <w:br/>
        <w:t>«___» __________ 20___ г.</w:t>
      </w:r>
    </w:p>
    <w:p w:rsidR="00377E9F" w:rsidRPr="003B15E1" w:rsidRDefault="00377E9F" w:rsidP="00AB1ADE">
      <w:pPr>
        <w:ind w:right="140"/>
        <w:jc w:val="both"/>
        <w:rPr>
          <w:sz w:val="22"/>
          <w:szCs w:val="22"/>
        </w:rPr>
      </w:pPr>
    </w:p>
    <w:p w:rsidR="00377E9F" w:rsidRPr="003B15E1" w:rsidRDefault="00377E9F" w:rsidP="00AB1ADE">
      <w:pPr>
        <w:ind w:right="140"/>
        <w:jc w:val="both"/>
        <w:rPr>
          <w:sz w:val="22"/>
          <w:szCs w:val="22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05024B" w:rsidRDefault="0005024B" w:rsidP="00AB1ADE">
      <w:pPr>
        <w:ind w:right="140"/>
        <w:jc w:val="both"/>
        <w:rPr>
          <w:sz w:val="16"/>
          <w:szCs w:val="16"/>
        </w:rPr>
      </w:pPr>
    </w:p>
    <w:p w:rsidR="0005024B" w:rsidRDefault="0005024B" w:rsidP="00AB1ADE">
      <w:pPr>
        <w:ind w:right="140"/>
        <w:jc w:val="both"/>
        <w:rPr>
          <w:sz w:val="16"/>
          <w:szCs w:val="16"/>
        </w:rPr>
      </w:pPr>
    </w:p>
    <w:p w:rsidR="0005024B" w:rsidRDefault="0005024B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05024B" w:rsidRDefault="0005024B" w:rsidP="00AB1ADE">
      <w:pPr>
        <w:ind w:right="140"/>
        <w:jc w:val="both"/>
        <w:rPr>
          <w:sz w:val="16"/>
          <w:szCs w:val="16"/>
        </w:rPr>
      </w:pPr>
    </w:p>
    <w:p w:rsidR="0005024B" w:rsidRDefault="0005024B" w:rsidP="00AB1ADE">
      <w:pPr>
        <w:ind w:right="140"/>
        <w:jc w:val="both"/>
        <w:rPr>
          <w:sz w:val="16"/>
          <w:szCs w:val="16"/>
        </w:rPr>
      </w:pPr>
    </w:p>
    <w:p w:rsidR="0005024B" w:rsidRDefault="0005024B" w:rsidP="00AB1ADE">
      <w:pPr>
        <w:ind w:right="140"/>
        <w:jc w:val="both"/>
        <w:rPr>
          <w:sz w:val="16"/>
          <w:szCs w:val="16"/>
        </w:rPr>
      </w:pPr>
    </w:p>
    <w:p w:rsidR="0005024B" w:rsidRDefault="0005024B" w:rsidP="00AB1ADE">
      <w:pPr>
        <w:ind w:right="140"/>
        <w:jc w:val="both"/>
        <w:rPr>
          <w:sz w:val="16"/>
          <w:szCs w:val="16"/>
        </w:rPr>
      </w:pPr>
    </w:p>
    <w:p w:rsidR="00650F6F" w:rsidRDefault="00650F6F" w:rsidP="00AB1ADE">
      <w:pPr>
        <w:ind w:right="140"/>
        <w:jc w:val="both"/>
        <w:rPr>
          <w:sz w:val="16"/>
          <w:szCs w:val="16"/>
        </w:rPr>
      </w:pPr>
    </w:p>
    <w:p w:rsidR="00650F6F" w:rsidRDefault="00650F6F" w:rsidP="00AB1ADE">
      <w:pPr>
        <w:ind w:right="140"/>
        <w:jc w:val="both"/>
        <w:rPr>
          <w:sz w:val="16"/>
          <w:szCs w:val="16"/>
        </w:rPr>
      </w:pPr>
    </w:p>
    <w:p w:rsidR="00650F6F" w:rsidRDefault="00650F6F" w:rsidP="00AB1ADE">
      <w:pPr>
        <w:ind w:right="140"/>
        <w:jc w:val="both"/>
        <w:rPr>
          <w:sz w:val="16"/>
          <w:szCs w:val="16"/>
        </w:rPr>
      </w:pPr>
      <w:bookmarkStart w:id="5" w:name="_GoBack"/>
      <w:bookmarkEnd w:id="5"/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C066BD" w:rsidRPr="00C066BD" w:rsidRDefault="00C066BD" w:rsidP="00C066BD">
      <w:pPr>
        <w:ind w:right="-284"/>
        <w:jc w:val="center"/>
        <w:rPr>
          <w:b/>
          <w:sz w:val="20"/>
          <w:szCs w:val="20"/>
        </w:rPr>
      </w:pPr>
      <w:r w:rsidRPr="00C066BD">
        <w:rPr>
          <w:b/>
          <w:sz w:val="20"/>
          <w:szCs w:val="20"/>
        </w:rPr>
        <w:t xml:space="preserve">Извещение </w:t>
      </w:r>
    </w:p>
    <w:p w:rsidR="00C066BD" w:rsidRPr="00C066BD" w:rsidRDefault="00C066BD" w:rsidP="00C066BD">
      <w:pPr>
        <w:ind w:right="-284"/>
        <w:jc w:val="center"/>
        <w:rPr>
          <w:b/>
          <w:sz w:val="20"/>
          <w:szCs w:val="20"/>
        </w:rPr>
      </w:pPr>
      <w:r w:rsidRPr="00C066BD">
        <w:rPr>
          <w:b/>
          <w:sz w:val="20"/>
          <w:szCs w:val="20"/>
        </w:rPr>
        <w:t xml:space="preserve">о проведение аукциона на право заключения договора аренды земельного участка </w:t>
      </w:r>
    </w:p>
    <w:p w:rsidR="00C066BD" w:rsidRPr="00C066BD" w:rsidRDefault="00C066BD" w:rsidP="00C066BD">
      <w:pPr>
        <w:ind w:right="-284"/>
        <w:jc w:val="center"/>
        <w:rPr>
          <w:b/>
          <w:sz w:val="20"/>
          <w:szCs w:val="20"/>
        </w:rPr>
      </w:pPr>
      <w:r w:rsidRPr="00C066BD">
        <w:rPr>
          <w:b/>
          <w:sz w:val="20"/>
          <w:szCs w:val="20"/>
        </w:rPr>
        <w:t>из состава земель, собственность на которые не разграничена</w:t>
      </w:r>
    </w:p>
    <w:p w:rsidR="00C066BD" w:rsidRPr="00C066BD" w:rsidRDefault="00C066BD" w:rsidP="00C066BD">
      <w:pPr>
        <w:ind w:right="-284"/>
        <w:jc w:val="center"/>
        <w:rPr>
          <w:b/>
          <w:sz w:val="20"/>
          <w:szCs w:val="20"/>
        </w:rPr>
      </w:pPr>
    </w:p>
    <w:p w:rsidR="00C066BD" w:rsidRPr="00C066BD" w:rsidRDefault="00C066BD" w:rsidP="00C066BD">
      <w:pPr>
        <w:ind w:right="-284"/>
        <w:jc w:val="center"/>
        <w:rPr>
          <w:b/>
          <w:sz w:val="20"/>
          <w:szCs w:val="20"/>
        </w:rPr>
      </w:pPr>
    </w:p>
    <w:p w:rsidR="00C066BD" w:rsidRPr="00C066BD" w:rsidRDefault="00C066BD" w:rsidP="00C066BD">
      <w:pPr>
        <w:ind w:right="-284"/>
        <w:jc w:val="center"/>
        <w:rPr>
          <w:b/>
          <w:sz w:val="20"/>
          <w:szCs w:val="20"/>
        </w:rPr>
      </w:pPr>
    </w:p>
    <w:p w:rsidR="00C066BD" w:rsidRPr="00C066BD" w:rsidRDefault="00C066BD" w:rsidP="00C066BD">
      <w:pPr>
        <w:ind w:right="-284"/>
        <w:jc w:val="center"/>
        <w:rPr>
          <w:b/>
          <w:sz w:val="20"/>
          <w:szCs w:val="20"/>
        </w:rPr>
      </w:pPr>
    </w:p>
    <w:p w:rsidR="00C066BD" w:rsidRPr="00C066BD" w:rsidRDefault="00C066BD" w:rsidP="00C066BD">
      <w:pPr>
        <w:ind w:right="-284" w:firstLine="993"/>
        <w:rPr>
          <w:b/>
          <w:sz w:val="20"/>
          <w:szCs w:val="20"/>
        </w:rPr>
      </w:pPr>
      <w:r w:rsidRPr="00C066BD">
        <w:rPr>
          <w:b/>
          <w:sz w:val="20"/>
          <w:szCs w:val="20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sz w:val="20"/>
          <w:szCs w:val="20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C066BD" w:rsidRPr="00C066BD" w:rsidRDefault="00C066BD" w:rsidP="00C066BD">
      <w:pPr>
        <w:keepNext/>
        <w:keepLines/>
        <w:widowControl w:val="0"/>
        <w:suppressLineNumbers/>
        <w:suppressAutoHyphens/>
        <w:ind w:right="-284"/>
        <w:rPr>
          <w:sz w:val="20"/>
          <w:szCs w:val="20"/>
        </w:rPr>
      </w:pPr>
      <w:r w:rsidRPr="00C066BD">
        <w:rPr>
          <w:b/>
          <w:sz w:val="20"/>
          <w:szCs w:val="20"/>
        </w:rPr>
        <w:t>Место нахождения</w:t>
      </w:r>
      <w:r w:rsidRPr="00C066BD">
        <w:rPr>
          <w:sz w:val="20"/>
          <w:szCs w:val="20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C066BD">
          <w:rPr>
            <w:sz w:val="20"/>
            <w:szCs w:val="20"/>
          </w:rPr>
          <w:t>6, г</w:t>
        </w:r>
      </w:smartTag>
      <w:r w:rsidRPr="00C066BD">
        <w:rPr>
          <w:sz w:val="20"/>
          <w:szCs w:val="20"/>
        </w:rPr>
        <w:t>. Билибино, Чукотский АО, 689450.</w:t>
      </w:r>
    </w:p>
    <w:p w:rsidR="00C066BD" w:rsidRPr="00C066BD" w:rsidRDefault="00C066BD" w:rsidP="00C066BD">
      <w:pPr>
        <w:keepNext/>
        <w:keepLines/>
        <w:widowControl w:val="0"/>
        <w:suppressLineNumbers/>
        <w:suppressAutoHyphens/>
        <w:ind w:right="-284"/>
        <w:rPr>
          <w:sz w:val="20"/>
          <w:szCs w:val="20"/>
        </w:rPr>
      </w:pPr>
      <w:r w:rsidRPr="00C066BD">
        <w:rPr>
          <w:b/>
          <w:sz w:val="20"/>
          <w:szCs w:val="20"/>
        </w:rPr>
        <w:t xml:space="preserve">Адрес электронной почты </w:t>
      </w:r>
      <w:hyperlink r:id="rId10" w:history="1">
        <w:r w:rsidRPr="00C066BD">
          <w:rPr>
            <w:rStyle w:val="afc"/>
            <w:sz w:val="20"/>
            <w:szCs w:val="20"/>
          </w:rPr>
          <w:t>bilfin@bilchao.ru</w:t>
        </w:r>
      </w:hyperlink>
    </w:p>
    <w:p w:rsidR="00C066BD" w:rsidRPr="00C066BD" w:rsidRDefault="00C066BD" w:rsidP="00C066BD">
      <w:pPr>
        <w:keepNext/>
        <w:keepLines/>
        <w:widowControl w:val="0"/>
        <w:suppressLineNumbers/>
        <w:suppressAutoHyphens/>
        <w:ind w:right="-284"/>
        <w:rPr>
          <w:sz w:val="20"/>
          <w:szCs w:val="20"/>
        </w:rPr>
      </w:pPr>
      <w:r w:rsidRPr="00C066BD">
        <w:rPr>
          <w:b/>
          <w:sz w:val="20"/>
          <w:szCs w:val="20"/>
        </w:rPr>
        <w:t xml:space="preserve">Контактное лицо: </w:t>
      </w:r>
      <w:r w:rsidRPr="00C066BD">
        <w:rPr>
          <w:sz w:val="20"/>
          <w:szCs w:val="20"/>
        </w:rPr>
        <w:t>Лядова Яна Константиновна</w:t>
      </w:r>
    </w:p>
    <w:p w:rsidR="00C066BD" w:rsidRPr="00C066BD" w:rsidRDefault="00C066BD" w:rsidP="00C066BD">
      <w:pPr>
        <w:keepNext/>
        <w:keepLines/>
        <w:widowControl w:val="0"/>
        <w:suppressLineNumbers/>
        <w:suppressAutoHyphens/>
        <w:ind w:right="-284"/>
        <w:rPr>
          <w:sz w:val="20"/>
          <w:szCs w:val="20"/>
        </w:rPr>
      </w:pPr>
      <w:r w:rsidRPr="00C066BD">
        <w:rPr>
          <w:b/>
          <w:sz w:val="20"/>
          <w:szCs w:val="20"/>
        </w:rPr>
        <w:t>Телефон:</w:t>
      </w:r>
      <w:r w:rsidRPr="00C066BD">
        <w:rPr>
          <w:sz w:val="20"/>
          <w:szCs w:val="20"/>
        </w:rPr>
        <w:t xml:space="preserve"> (42738) 2-35-26</w:t>
      </w:r>
    </w:p>
    <w:p w:rsidR="00C066BD" w:rsidRPr="00C066BD" w:rsidRDefault="00C066BD" w:rsidP="00C066BD">
      <w:pPr>
        <w:ind w:right="-284"/>
        <w:rPr>
          <w:sz w:val="20"/>
          <w:szCs w:val="20"/>
        </w:rPr>
      </w:pPr>
      <w:r w:rsidRPr="00C066BD">
        <w:rPr>
          <w:b/>
          <w:sz w:val="20"/>
          <w:szCs w:val="20"/>
        </w:rPr>
        <w:t>Факс:</w:t>
      </w:r>
      <w:r w:rsidRPr="00C066BD">
        <w:rPr>
          <w:sz w:val="20"/>
          <w:szCs w:val="20"/>
        </w:rPr>
        <w:t xml:space="preserve"> (42738) 2-41-10</w:t>
      </w:r>
    </w:p>
    <w:p w:rsidR="00C066BD" w:rsidRPr="00C066BD" w:rsidRDefault="00C066BD" w:rsidP="00C066BD">
      <w:pPr>
        <w:ind w:right="-284"/>
        <w:rPr>
          <w:sz w:val="20"/>
          <w:szCs w:val="20"/>
        </w:rPr>
      </w:pPr>
      <w:r w:rsidRPr="00C066BD">
        <w:rPr>
          <w:sz w:val="20"/>
          <w:szCs w:val="20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C066BD" w:rsidRPr="00C066BD" w:rsidRDefault="00C066BD" w:rsidP="00C066BD">
      <w:pPr>
        <w:ind w:right="-284"/>
        <w:rPr>
          <w:sz w:val="20"/>
          <w:szCs w:val="20"/>
        </w:rPr>
      </w:pPr>
      <w:r w:rsidRPr="00C066BD">
        <w:rPr>
          <w:sz w:val="20"/>
          <w:szCs w:val="20"/>
        </w:rPr>
        <w:t xml:space="preserve">Решение о проведении торгов – Решение Управления ФЭ </w:t>
      </w:r>
      <w:proofErr w:type="gramStart"/>
      <w:r w:rsidRPr="00C066BD">
        <w:rPr>
          <w:sz w:val="20"/>
          <w:szCs w:val="20"/>
        </w:rPr>
        <w:t>и ИО о</w:t>
      </w:r>
      <w:proofErr w:type="gramEnd"/>
      <w:r w:rsidRPr="00C066BD">
        <w:rPr>
          <w:sz w:val="20"/>
          <w:szCs w:val="20"/>
        </w:rPr>
        <w:t>т 23.10.2023 № 35/23</w:t>
      </w:r>
    </w:p>
    <w:p w:rsidR="00C066BD" w:rsidRPr="00C066BD" w:rsidRDefault="00C066BD" w:rsidP="00C066BD">
      <w:pPr>
        <w:ind w:right="-284" w:firstLine="993"/>
        <w:rPr>
          <w:sz w:val="20"/>
          <w:szCs w:val="20"/>
        </w:rPr>
      </w:pPr>
      <w:r w:rsidRPr="00C066BD">
        <w:rPr>
          <w:b/>
          <w:sz w:val="20"/>
          <w:szCs w:val="20"/>
        </w:rPr>
        <w:t>2. Вид, предмет аукциона:</w:t>
      </w:r>
      <w:r w:rsidRPr="00C066BD">
        <w:rPr>
          <w:sz w:val="20"/>
          <w:szCs w:val="20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C066BD" w:rsidRPr="00C066BD" w:rsidRDefault="00C066BD" w:rsidP="00C066BD">
      <w:pPr>
        <w:ind w:right="-284" w:firstLine="993"/>
        <w:jc w:val="both"/>
        <w:rPr>
          <w:b/>
          <w:sz w:val="20"/>
          <w:szCs w:val="20"/>
        </w:rPr>
      </w:pPr>
      <w:r w:rsidRPr="00C066BD">
        <w:rPr>
          <w:b/>
          <w:sz w:val="20"/>
          <w:szCs w:val="20"/>
        </w:rPr>
        <w:t xml:space="preserve">3. Требования к участникам аукциона: 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sz w:val="20"/>
          <w:szCs w:val="20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sz w:val="20"/>
          <w:szCs w:val="20"/>
        </w:rPr>
        <w:t>а также места происхождения капитала, индивидуальный предприниматель и (или) физическое лицо.</w:t>
      </w:r>
    </w:p>
    <w:p w:rsidR="00C066BD" w:rsidRPr="00C066BD" w:rsidRDefault="00C066BD" w:rsidP="00C066BD">
      <w:pPr>
        <w:ind w:right="-284" w:firstLine="993"/>
        <w:jc w:val="both"/>
        <w:rPr>
          <w:b/>
          <w:sz w:val="20"/>
          <w:szCs w:val="20"/>
        </w:rPr>
      </w:pPr>
      <w:r w:rsidRPr="00C066BD">
        <w:rPr>
          <w:b/>
          <w:sz w:val="20"/>
          <w:szCs w:val="20"/>
        </w:rPr>
        <w:t xml:space="preserve">4. Требования к документам, прилагаемым к заявке: </w:t>
      </w:r>
    </w:p>
    <w:p w:rsidR="00C066BD" w:rsidRPr="00C066BD" w:rsidRDefault="00C066BD" w:rsidP="00C066BD">
      <w:pPr>
        <w:ind w:right="-284"/>
        <w:jc w:val="both"/>
        <w:rPr>
          <w:b/>
          <w:sz w:val="20"/>
          <w:szCs w:val="20"/>
        </w:rPr>
      </w:pPr>
      <w:r w:rsidRPr="00C066BD">
        <w:rPr>
          <w:sz w:val="20"/>
          <w:szCs w:val="20"/>
        </w:rPr>
        <w:t>Документы должны быть поданы в запечатанном конверте по месту нахождения организатора аукциона.</w:t>
      </w:r>
    </w:p>
    <w:p w:rsidR="00C066BD" w:rsidRPr="00C066BD" w:rsidRDefault="00C066BD" w:rsidP="00C066BD">
      <w:pPr>
        <w:ind w:right="-284" w:firstLine="993"/>
        <w:jc w:val="both"/>
        <w:rPr>
          <w:sz w:val="20"/>
          <w:szCs w:val="20"/>
        </w:rPr>
      </w:pPr>
      <w:r w:rsidRPr="00C066BD">
        <w:rPr>
          <w:b/>
          <w:sz w:val="20"/>
          <w:szCs w:val="20"/>
        </w:rPr>
        <w:t>5. Документация об аукционе</w:t>
      </w:r>
      <w:r w:rsidRPr="00C066BD">
        <w:rPr>
          <w:sz w:val="20"/>
          <w:szCs w:val="20"/>
        </w:rPr>
        <w:t xml:space="preserve"> предоставляется бесплатно, в форме электронного документа либо в письменной форме.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sz w:val="20"/>
          <w:szCs w:val="20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sz w:val="20"/>
          <w:szCs w:val="20"/>
        </w:rPr>
        <w:t xml:space="preserve">рабочих дней </w:t>
      </w:r>
      <w:proofErr w:type="gramStart"/>
      <w:r w:rsidRPr="00C066BD">
        <w:rPr>
          <w:sz w:val="20"/>
          <w:szCs w:val="20"/>
        </w:rPr>
        <w:t>с даты получения</w:t>
      </w:r>
      <w:proofErr w:type="gramEnd"/>
      <w:r w:rsidRPr="00C066BD">
        <w:rPr>
          <w:sz w:val="20"/>
          <w:szCs w:val="20"/>
        </w:rPr>
        <w:t xml:space="preserve"> соответствующего заявления.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sz w:val="20"/>
          <w:szCs w:val="20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C066BD">
        <w:rPr>
          <w:sz w:val="20"/>
          <w:szCs w:val="20"/>
        </w:rPr>
        <w:t>Чукотский</w:t>
      </w:r>
      <w:proofErr w:type="gramEnd"/>
      <w:r w:rsidRPr="00C066BD">
        <w:rPr>
          <w:sz w:val="20"/>
          <w:szCs w:val="20"/>
        </w:rPr>
        <w:t xml:space="preserve"> АО, г. Билибино, 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proofErr w:type="gramStart"/>
      <w:r w:rsidRPr="00C066BD">
        <w:rPr>
          <w:sz w:val="20"/>
          <w:szCs w:val="20"/>
        </w:rPr>
        <w:t xml:space="preserve">ул. Курчатова, дом 6, кабинет 412, в рабочие дни:  </w:t>
      </w:r>
      <w:r w:rsidRPr="00C066BD">
        <w:rPr>
          <w:b/>
          <w:color w:val="1B086E"/>
          <w:sz w:val="20"/>
          <w:szCs w:val="20"/>
          <w:u w:val="single"/>
        </w:rPr>
        <w:t>с  24 октября 2023 года по 19 ноября 2023 года</w:t>
      </w:r>
      <w:r w:rsidRPr="00C066BD">
        <w:rPr>
          <w:color w:val="17365D"/>
          <w:sz w:val="20"/>
          <w:szCs w:val="20"/>
        </w:rPr>
        <w:t xml:space="preserve"> </w:t>
      </w:r>
      <w:r w:rsidRPr="00C066BD">
        <w:rPr>
          <w:sz w:val="20"/>
          <w:szCs w:val="20"/>
        </w:rPr>
        <w:t xml:space="preserve">(с 9:00 часов до 17:30, перерыв на обед с 13:00 </w:t>
      </w:r>
      <w:proofErr w:type="gramEnd"/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sz w:val="20"/>
          <w:szCs w:val="20"/>
        </w:rPr>
        <w:t>часов до 14:30).</w:t>
      </w:r>
    </w:p>
    <w:p w:rsidR="00C066BD" w:rsidRPr="00C066BD" w:rsidRDefault="00C066BD" w:rsidP="00C066BD">
      <w:pPr>
        <w:ind w:right="-284" w:firstLine="993"/>
        <w:jc w:val="both"/>
        <w:rPr>
          <w:b/>
          <w:sz w:val="20"/>
          <w:szCs w:val="20"/>
        </w:rPr>
      </w:pPr>
      <w:r w:rsidRPr="00C066BD">
        <w:rPr>
          <w:b/>
          <w:sz w:val="20"/>
          <w:szCs w:val="20"/>
        </w:rPr>
        <w:t>6. Место и сроки приема заявок на участие в аукционе:</w:t>
      </w:r>
    </w:p>
    <w:p w:rsidR="00C066BD" w:rsidRPr="00C066BD" w:rsidRDefault="00C066BD" w:rsidP="00C066BD">
      <w:pPr>
        <w:ind w:right="-284" w:firstLine="993"/>
        <w:jc w:val="both"/>
        <w:rPr>
          <w:sz w:val="20"/>
          <w:szCs w:val="20"/>
        </w:rPr>
      </w:pPr>
      <w:r w:rsidRPr="00C066BD">
        <w:rPr>
          <w:sz w:val="20"/>
          <w:szCs w:val="20"/>
        </w:rPr>
        <w:t xml:space="preserve">689450, Чукотский АО, г. Билибино, ул. Курчатова, дом 6, кабинет 412, в рабочие дни:  </w:t>
      </w:r>
      <w:r w:rsidRPr="00C066BD">
        <w:rPr>
          <w:b/>
          <w:color w:val="1B086E"/>
          <w:sz w:val="20"/>
          <w:szCs w:val="20"/>
          <w:u w:val="single"/>
        </w:rPr>
        <w:t>с 24 октября 2023 года по 19 ноября 2023 года</w:t>
      </w:r>
      <w:r>
        <w:rPr>
          <w:color w:val="17365D"/>
          <w:sz w:val="20"/>
          <w:szCs w:val="20"/>
        </w:rPr>
        <w:t xml:space="preserve"> </w:t>
      </w:r>
      <w:r w:rsidRPr="00C066BD">
        <w:rPr>
          <w:sz w:val="20"/>
          <w:szCs w:val="20"/>
        </w:rPr>
        <w:t xml:space="preserve">(с 9:00 часов до 17:30, перерыв на обед с 13:00 часов </w:t>
      </w:r>
      <w:proofErr w:type="gramStart"/>
      <w:r w:rsidRPr="00C066BD">
        <w:rPr>
          <w:sz w:val="20"/>
          <w:szCs w:val="20"/>
        </w:rPr>
        <w:t>до</w:t>
      </w:r>
      <w:proofErr w:type="gramEnd"/>
      <w:r w:rsidRPr="00C066BD">
        <w:rPr>
          <w:sz w:val="20"/>
          <w:szCs w:val="20"/>
        </w:rPr>
        <w:t xml:space="preserve"> 14:30). </w:t>
      </w:r>
    </w:p>
    <w:p w:rsidR="00C066BD" w:rsidRPr="00C066BD" w:rsidRDefault="00C066BD" w:rsidP="00C066BD">
      <w:pPr>
        <w:ind w:right="-284" w:firstLine="993"/>
        <w:jc w:val="both"/>
        <w:rPr>
          <w:sz w:val="20"/>
          <w:szCs w:val="20"/>
        </w:rPr>
      </w:pPr>
      <w:r w:rsidRPr="00C066BD">
        <w:rPr>
          <w:sz w:val="20"/>
          <w:szCs w:val="20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sz w:val="20"/>
          <w:szCs w:val="20"/>
        </w:rPr>
        <w:t>аукционной документации.</w:t>
      </w:r>
    </w:p>
    <w:p w:rsidR="00C066BD" w:rsidRPr="00C066BD" w:rsidRDefault="00C066BD" w:rsidP="00C066BD">
      <w:pPr>
        <w:keepNext/>
        <w:keepLines/>
        <w:widowControl w:val="0"/>
        <w:suppressLineNumbers/>
        <w:suppressAutoHyphens/>
        <w:ind w:right="-284" w:firstLine="993"/>
        <w:jc w:val="both"/>
        <w:rPr>
          <w:b/>
          <w:sz w:val="20"/>
          <w:szCs w:val="20"/>
        </w:rPr>
      </w:pPr>
      <w:r w:rsidRPr="00C066BD">
        <w:rPr>
          <w:b/>
          <w:color w:val="000000"/>
          <w:sz w:val="20"/>
          <w:szCs w:val="20"/>
        </w:rPr>
        <w:t>7. Дата, время и место, по которому будет проводиться</w:t>
      </w:r>
      <w:r w:rsidRPr="00C066BD">
        <w:rPr>
          <w:b/>
          <w:sz w:val="20"/>
          <w:szCs w:val="20"/>
        </w:rPr>
        <w:t xml:space="preserve"> рассмотрение заявок, на предмет соответствия требованиям, установленным </w:t>
      </w:r>
    </w:p>
    <w:p w:rsidR="00C066BD" w:rsidRPr="00C066BD" w:rsidRDefault="00C066BD" w:rsidP="00C066BD">
      <w:pPr>
        <w:keepNext/>
        <w:keepLines/>
        <w:widowControl w:val="0"/>
        <w:suppressLineNumbers/>
        <w:suppressAutoHyphens/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</w:rPr>
        <w:t xml:space="preserve">аукционной документацией: </w:t>
      </w:r>
      <w:r w:rsidRPr="00C066BD">
        <w:rPr>
          <w:sz w:val="20"/>
          <w:szCs w:val="20"/>
        </w:rPr>
        <w:t xml:space="preserve">11:00 местного </w:t>
      </w:r>
      <w:r w:rsidRPr="00C066BD">
        <w:rPr>
          <w:b/>
          <w:color w:val="1B086E"/>
          <w:sz w:val="20"/>
          <w:szCs w:val="20"/>
          <w:u w:val="single"/>
        </w:rPr>
        <w:t>20 ноября 2023 года</w:t>
      </w:r>
      <w:r w:rsidRPr="00C066BD">
        <w:rPr>
          <w:sz w:val="20"/>
          <w:szCs w:val="20"/>
        </w:rPr>
        <w:t>, по адресу: 689450, Чукотский АО, г. Билибино,  ул. Курчатова, дом 6, кабинет 407.</w:t>
      </w:r>
    </w:p>
    <w:p w:rsidR="00C066BD" w:rsidRPr="00C066BD" w:rsidRDefault="00C066BD" w:rsidP="00C066BD">
      <w:pPr>
        <w:ind w:right="-284" w:firstLine="708"/>
        <w:jc w:val="both"/>
        <w:rPr>
          <w:sz w:val="20"/>
          <w:szCs w:val="20"/>
        </w:rPr>
      </w:pPr>
      <w:r w:rsidRPr="00C066BD">
        <w:rPr>
          <w:b/>
          <w:color w:val="000000"/>
          <w:sz w:val="20"/>
          <w:szCs w:val="20"/>
        </w:rPr>
        <w:t xml:space="preserve">     8. Дата, время и место проведения аукциона по Лотам № </w:t>
      </w:r>
      <w:r w:rsidRPr="00C066BD">
        <w:rPr>
          <w:b/>
          <w:sz w:val="20"/>
          <w:szCs w:val="20"/>
        </w:rPr>
        <w:t xml:space="preserve">1- № 9: </w:t>
      </w:r>
      <w:r w:rsidRPr="00C066BD">
        <w:rPr>
          <w:sz w:val="20"/>
          <w:szCs w:val="20"/>
        </w:rPr>
        <w:t xml:space="preserve">11:00 местного времени  </w:t>
      </w:r>
      <w:r w:rsidRPr="00C066BD">
        <w:rPr>
          <w:b/>
          <w:color w:val="002060"/>
          <w:sz w:val="20"/>
          <w:szCs w:val="20"/>
          <w:u w:val="single"/>
        </w:rPr>
        <w:t>22 ноября 2023</w:t>
      </w:r>
      <w:r w:rsidRPr="00C066BD">
        <w:rPr>
          <w:b/>
          <w:color w:val="1B086E"/>
          <w:sz w:val="20"/>
          <w:szCs w:val="20"/>
          <w:u w:val="single"/>
        </w:rPr>
        <w:t xml:space="preserve"> года</w:t>
      </w:r>
      <w:r w:rsidRPr="00C066BD">
        <w:rPr>
          <w:sz w:val="20"/>
          <w:szCs w:val="20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C066BD" w:rsidRPr="00C066BD" w:rsidRDefault="00C066BD" w:rsidP="00C066BD">
      <w:pPr>
        <w:ind w:right="-284" w:firstLine="993"/>
        <w:jc w:val="both"/>
        <w:rPr>
          <w:b/>
          <w:sz w:val="20"/>
          <w:szCs w:val="20"/>
        </w:rPr>
      </w:pPr>
      <w:r w:rsidRPr="00C066BD">
        <w:rPr>
          <w:b/>
          <w:sz w:val="20"/>
          <w:szCs w:val="20"/>
        </w:rPr>
        <w:t>9. Задаток на участие в аукционе не установлен.</w:t>
      </w:r>
    </w:p>
    <w:p w:rsidR="00C066BD" w:rsidRPr="00C066BD" w:rsidRDefault="00C066BD" w:rsidP="00C066BD">
      <w:pPr>
        <w:ind w:right="-284" w:firstLine="851"/>
        <w:rPr>
          <w:b/>
          <w:sz w:val="20"/>
          <w:szCs w:val="20"/>
        </w:rPr>
      </w:pPr>
      <w:r w:rsidRPr="00C066BD">
        <w:rPr>
          <w:b/>
          <w:sz w:val="20"/>
          <w:szCs w:val="20"/>
        </w:rPr>
        <w:t xml:space="preserve">  10. Описание и технические характеристики объектов аукциона:</w:t>
      </w:r>
    </w:p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4"/>
        <w:gridCol w:w="1843"/>
        <w:gridCol w:w="1134"/>
        <w:gridCol w:w="1276"/>
        <w:gridCol w:w="1134"/>
        <w:gridCol w:w="1418"/>
        <w:gridCol w:w="1418"/>
      </w:tblGrid>
      <w:tr w:rsidR="00C066BD" w:rsidRPr="00F306B2" w:rsidTr="00850122">
        <w:trPr>
          <w:cantSplit/>
          <w:trHeight w:val="22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22" w:rsidRDefault="00C066BD" w:rsidP="00F306B2">
            <w:pPr>
              <w:ind w:left="-142" w:right="-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306B2">
              <w:rPr>
                <w:rFonts w:eastAsia="Calibri"/>
                <w:b/>
                <w:bCs/>
                <w:sz w:val="16"/>
                <w:szCs w:val="16"/>
              </w:rPr>
              <w:t xml:space="preserve">№ </w:t>
            </w:r>
          </w:p>
          <w:p w:rsidR="00C066BD" w:rsidRPr="00F306B2" w:rsidRDefault="00C066BD" w:rsidP="00F306B2">
            <w:pPr>
              <w:ind w:left="-142" w:right="-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306B2">
              <w:rPr>
                <w:rFonts w:eastAsia="Calibri"/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BD" w:rsidRPr="00F306B2" w:rsidRDefault="00C066BD" w:rsidP="00F306B2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306B2">
              <w:rPr>
                <w:rFonts w:eastAsia="Calibri"/>
                <w:b/>
                <w:bCs/>
                <w:sz w:val="16"/>
                <w:szCs w:val="16"/>
              </w:rPr>
              <w:t xml:space="preserve">Кадастровый номер </w:t>
            </w:r>
            <w:proofErr w:type="gramStart"/>
            <w:r w:rsidRPr="00F306B2">
              <w:rPr>
                <w:rFonts w:eastAsia="Calibri"/>
                <w:b/>
                <w:bCs/>
                <w:sz w:val="16"/>
                <w:szCs w:val="16"/>
              </w:rPr>
              <w:t>земельного</w:t>
            </w:r>
            <w:proofErr w:type="gramEnd"/>
            <w:r w:rsidRPr="00F306B2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="00C066BD" w:rsidRPr="00F306B2" w:rsidRDefault="00C066BD" w:rsidP="00F306B2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306B2">
              <w:rPr>
                <w:rFonts w:eastAsia="Calibri"/>
                <w:b/>
                <w:bCs/>
                <w:sz w:val="16"/>
                <w:szCs w:val="16"/>
              </w:rPr>
              <w:t>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306B2">
              <w:rPr>
                <w:rFonts w:eastAsia="Calibri"/>
                <w:b/>
                <w:bCs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BD" w:rsidRPr="00F306B2" w:rsidRDefault="00C066BD" w:rsidP="00F306B2">
            <w:pPr>
              <w:ind w:left="3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306B2">
              <w:rPr>
                <w:rFonts w:eastAsia="Calibri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F306B2">
              <w:rPr>
                <w:rFonts w:eastAsia="Calibri"/>
                <w:b/>
                <w:bCs/>
                <w:sz w:val="16"/>
                <w:szCs w:val="16"/>
              </w:rPr>
              <w:t>кв.м</w:t>
            </w:r>
            <w:proofErr w:type="spellEnd"/>
            <w:r w:rsidRPr="00F306B2">
              <w:rPr>
                <w:rFonts w:eastAsia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BD" w:rsidRPr="00F306B2" w:rsidRDefault="00C066BD" w:rsidP="00F306B2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306B2">
              <w:rPr>
                <w:rFonts w:eastAsia="Calibri"/>
                <w:b/>
                <w:bCs/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BD" w:rsidRPr="00F306B2" w:rsidRDefault="00C066BD" w:rsidP="00F306B2">
            <w:pPr>
              <w:ind w:left="34" w:right="3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306B2">
              <w:rPr>
                <w:rFonts w:eastAsia="Calibri"/>
                <w:b/>
                <w:bCs/>
                <w:sz w:val="16"/>
                <w:szCs w:val="16"/>
              </w:rPr>
              <w:t>Категория земель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BD" w:rsidRPr="00F306B2" w:rsidRDefault="00C066BD" w:rsidP="00F306B2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306B2">
              <w:rPr>
                <w:rFonts w:eastAsia="Calibri"/>
                <w:b/>
                <w:bCs/>
                <w:sz w:val="16"/>
                <w:szCs w:val="16"/>
              </w:rPr>
              <w:t>Разрешенное использование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BD" w:rsidRPr="00F306B2" w:rsidRDefault="00C066BD" w:rsidP="00F306B2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306B2">
              <w:rPr>
                <w:rFonts w:eastAsia="Calibri"/>
                <w:b/>
                <w:bCs/>
                <w:sz w:val="16"/>
                <w:szCs w:val="16"/>
              </w:rPr>
              <w:t>Права на земельный участок</w:t>
            </w:r>
          </w:p>
        </w:tc>
      </w:tr>
      <w:tr w:rsidR="00C066BD" w:rsidRPr="00F306B2" w:rsidTr="00850122">
        <w:trPr>
          <w:cantSplit/>
          <w:trHeight w:val="9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left="-142" w:right="-28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87:01:040002:596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 xml:space="preserve">Чукотский АО, Билибинский р-н, </w:t>
            </w:r>
            <w:r w:rsidRPr="00F306B2">
              <w:rPr>
                <w:rFonts w:eastAsia="Calibri"/>
                <w:sz w:val="16"/>
                <w:szCs w:val="16"/>
              </w:rPr>
              <w:br/>
              <w:t xml:space="preserve">г. Билибино,             в северо-западной части </w:t>
            </w:r>
            <w:proofErr w:type="spellStart"/>
            <w:r w:rsidRPr="00F306B2">
              <w:rPr>
                <w:rFonts w:eastAsia="Calibri"/>
                <w:sz w:val="16"/>
                <w:szCs w:val="16"/>
              </w:rPr>
              <w:t>промзоны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lef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62014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23 680 666,04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left="34" w:righ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Склад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Билибинский муниципальный район</w:t>
            </w:r>
          </w:p>
        </w:tc>
      </w:tr>
      <w:tr w:rsidR="00C066BD" w:rsidRPr="00F306B2" w:rsidTr="00850122">
        <w:trPr>
          <w:cantSplit/>
          <w:trHeight w:val="9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left="-142" w:right="-28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87:01:040003:4103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 xml:space="preserve">Чукотский АО, Билибинский р-н, </w:t>
            </w:r>
            <w:r w:rsidRPr="00F306B2">
              <w:rPr>
                <w:rFonts w:eastAsia="Calibri"/>
                <w:sz w:val="16"/>
                <w:szCs w:val="16"/>
              </w:rPr>
              <w:br/>
              <w:t>г. Билибино,                   ул. Энергетиков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lef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40 999,20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left="34" w:righ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066BD" w:rsidRPr="00F306B2" w:rsidTr="00850122">
        <w:trPr>
          <w:cantSplit/>
          <w:trHeight w:val="9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left="-142" w:right="-28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87:01:040001:1518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 xml:space="preserve">Чукотский АО, Билибинский р-н, </w:t>
            </w:r>
            <w:r w:rsidRPr="00F306B2">
              <w:rPr>
                <w:rFonts w:eastAsia="Calibri"/>
                <w:sz w:val="16"/>
                <w:szCs w:val="16"/>
              </w:rPr>
              <w:br/>
              <w:t>г. Билибино,                  ул. Импульс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lef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351 710,00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ind w:left="34" w:righ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066BD" w:rsidRPr="00F306B2" w:rsidTr="00850122">
        <w:trPr>
          <w:cantSplit/>
          <w:trHeight w:val="9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-142" w:right="-28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87:01:040003:4107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sz w:val="16"/>
                <w:szCs w:val="16"/>
                <w:u w:val="single"/>
              </w:rPr>
            </w:pPr>
            <w:r w:rsidRPr="00F306B2">
              <w:rPr>
                <w:rFonts w:eastAsia="Calibri"/>
                <w:sz w:val="16"/>
                <w:szCs w:val="16"/>
              </w:rPr>
              <w:t xml:space="preserve">Чукотский АО, Билибинский р-н, </w:t>
            </w:r>
            <w:r w:rsidRPr="00F306B2">
              <w:rPr>
                <w:rFonts w:eastAsia="Calibri"/>
                <w:sz w:val="16"/>
                <w:szCs w:val="16"/>
              </w:rPr>
              <w:br/>
              <w:t xml:space="preserve">г. Билибино,                  ул. </w:t>
            </w:r>
            <w:proofErr w:type="gramStart"/>
            <w:r w:rsidRPr="00F306B2">
              <w:rPr>
                <w:rFonts w:eastAsia="Calibri"/>
                <w:sz w:val="16"/>
                <w:szCs w:val="16"/>
              </w:rPr>
              <w:t>Нижняя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189 219,98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 w:righ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066BD" w:rsidRPr="00F306B2" w:rsidTr="00850122">
        <w:trPr>
          <w:cantSplit/>
          <w:trHeight w:val="9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-142" w:right="-28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87:01:040002:3768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 xml:space="preserve">Чукотский АО, Билибинский р-н, </w:t>
            </w:r>
            <w:r w:rsidRPr="00F306B2">
              <w:rPr>
                <w:rFonts w:eastAsia="Calibri"/>
                <w:sz w:val="16"/>
                <w:szCs w:val="16"/>
              </w:rPr>
              <w:br/>
              <w:t>г. Билибино,                  ул. ЗСМ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24278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9 270 797,08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 w:righ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066BD" w:rsidRPr="00F306B2" w:rsidTr="00850122">
        <w:trPr>
          <w:cantSplit/>
          <w:trHeight w:val="9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-142" w:right="-28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87:01:040003:4106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 xml:space="preserve">Чукотский АО, Билибинский р-н, </w:t>
            </w:r>
            <w:r w:rsidRPr="00F306B2">
              <w:rPr>
                <w:rFonts w:eastAsia="Calibri"/>
                <w:sz w:val="16"/>
                <w:szCs w:val="16"/>
              </w:rPr>
              <w:br/>
              <w:t>г. Билибино,                  ул. Энергетиков,</w:t>
            </w:r>
          </w:p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Уч. 40д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351 710,00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 w:righ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066BD" w:rsidRPr="00F306B2" w:rsidTr="00850122">
        <w:trPr>
          <w:cantSplit/>
          <w:trHeight w:val="9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-142" w:right="-28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87:01:040002:3766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 xml:space="preserve">Чукотский АО, Билибинский р-н, </w:t>
            </w:r>
            <w:r w:rsidRPr="00F306B2">
              <w:rPr>
                <w:rFonts w:eastAsia="Calibri"/>
                <w:sz w:val="16"/>
                <w:szCs w:val="16"/>
              </w:rPr>
              <w:br/>
              <w:t xml:space="preserve">г. Билибино,                  ул. 30 лет Советской Чукотки, участок 26ж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355 227,10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 w:righ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066BD" w:rsidRPr="00F306B2" w:rsidTr="00850122">
        <w:trPr>
          <w:cantSplit/>
          <w:trHeight w:val="9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-142" w:right="-28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87:01:040003:4102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 xml:space="preserve">Чукотский АО, Билибинский р-н, </w:t>
            </w:r>
            <w:r w:rsidRPr="00F306B2">
              <w:rPr>
                <w:rFonts w:eastAsia="Calibri"/>
                <w:sz w:val="16"/>
                <w:szCs w:val="16"/>
              </w:rPr>
              <w:br/>
              <w:t xml:space="preserve">г. Билибино,                  ул. </w:t>
            </w:r>
            <w:proofErr w:type="gramStart"/>
            <w:r w:rsidRPr="00F306B2">
              <w:rPr>
                <w:rFonts w:eastAsia="Calibri"/>
                <w:sz w:val="16"/>
                <w:szCs w:val="16"/>
              </w:rPr>
              <w:t>Нижняя</w:t>
            </w:r>
            <w:proofErr w:type="gramEnd"/>
            <w:r w:rsidRPr="00F306B2">
              <w:rPr>
                <w:rFonts w:eastAsia="Calibri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130 839,12 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 w:righ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066BD" w:rsidRPr="00F306B2" w:rsidTr="00850122">
        <w:trPr>
          <w:cantSplit/>
          <w:trHeight w:val="9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-142" w:right="-28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87:01:040003:4105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right="34" w:firstLine="142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 xml:space="preserve">Чукотский АО, Билибинский р-н, </w:t>
            </w:r>
            <w:r w:rsidRPr="00F306B2">
              <w:rPr>
                <w:rFonts w:eastAsia="Calibri"/>
                <w:sz w:val="16"/>
                <w:szCs w:val="16"/>
              </w:rPr>
              <w:br/>
            </w:r>
            <w:proofErr w:type="spellStart"/>
            <w:r w:rsidRPr="00F306B2">
              <w:rPr>
                <w:rFonts w:eastAsia="Calibri"/>
                <w:sz w:val="16"/>
                <w:szCs w:val="16"/>
              </w:rPr>
              <w:t>г</w:t>
            </w:r>
            <w:proofErr w:type="gramStart"/>
            <w:r w:rsidRPr="00F306B2">
              <w:rPr>
                <w:rFonts w:eastAsia="Calibri"/>
                <w:sz w:val="16"/>
                <w:szCs w:val="16"/>
              </w:rPr>
              <w:t>.Б</w:t>
            </w:r>
            <w:proofErr w:type="gramEnd"/>
            <w:r w:rsidRPr="00F306B2">
              <w:rPr>
                <w:rFonts w:eastAsia="Calibri"/>
                <w:sz w:val="16"/>
                <w:szCs w:val="16"/>
              </w:rPr>
              <w:t>илибино</w:t>
            </w:r>
            <w:proofErr w:type="spellEnd"/>
            <w:r w:rsidRPr="00F306B2">
              <w:rPr>
                <w:rFonts w:eastAsia="Calibri"/>
                <w:sz w:val="16"/>
                <w:szCs w:val="16"/>
              </w:rPr>
              <w:t>,                  ул. Нижняя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143 497,68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ind w:left="34" w:right="34"/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sz w:val="16"/>
                <w:szCs w:val="16"/>
              </w:rPr>
            </w:pPr>
            <w:r w:rsidRPr="00F306B2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BD" w:rsidRPr="00F306B2" w:rsidRDefault="00C066BD" w:rsidP="00F306B2">
            <w:pPr>
              <w:jc w:val="center"/>
              <w:rPr>
                <w:rFonts w:eastAsia="Calibri"/>
                <w:sz w:val="16"/>
                <w:szCs w:val="16"/>
              </w:rPr>
            </w:pPr>
            <w:r w:rsidRPr="00F306B2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</w:tbl>
    <w:p w:rsidR="00C066BD" w:rsidRPr="00C066BD" w:rsidRDefault="00C066BD" w:rsidP="00C066BD">
      <w:pPr>
        <w:ind w:right="-284" w:firstLine="993"/>
        <w:jc w:val="both"/>
        <w:rPr>
          <w:b/>
          <w:sz w:val="20"/>
          <w:szCs w:val="20"/>
        </w:rPr>
      </w:pPr>
      <w:r w:rsidRPr="00C066BD">
        <w:rPr>
          <w:b/>
          <w:sz w:val="20"/>
          <w:szCs w:val="20"/>
        </w:rPr>
        <w:t>11. Установленная начальная цена права аренды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  <w:u w:val="single"/>
        </w:rPr>
        <w:t>Лот № 1:</w:t>
      </w:r>
      <w:r w:rsidRPr="00C066BD">
        <w:rPr>
          <w:b/>
          <w:sz w:val="20"/>
          <w:szCs w:val="20"/>
        </w:rPr>
        <w:t xml:space="preserve"> </w:t>
      </w:r>
      <w:r w:rsidRPr="00C066BD">
        <w:rPr>
          <w:sz w:val="20"/>
          <w:szCs w:val="20"/>
        </w:rPr>
        <w:t>Начальная цена – размер ежегодной арендной платы – 2 368 066,60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  <w:u w:val="single"/>
        </w:rPr>
        <w:t>Лот № 2:</w:t>
      </w:r>
      <w:r w:rsidRPr="00C066BD">
        <w:rPr>
          <w:b/>
          <w:sz w:val="20"/>
          <w:szCs w:val="20"/>
        </w:rPr>
        <w:t xml:space="preserve"> </w:t>
      </w:r>
      <w:r w:rsidRPr="00C066BD">
        <w:rPr>
          <w:sz w:val="20"/>
          <w:szCs w:val="20"/>
        </w:rPr>
        <w:t>Начальная цена – размер ежегодной арендной платы –  4 099,92 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  <w:u w:val="single"/>
        </w:rPr>
        <w:t>Лот № 3:</w:t>
      </w:r>
      <w:r w:rsidRPr="00C066BD">
        <w:rPr>
          <w:b/>
          <w:sz w:val="20"/>
          <w:szCs w:val="20"/>
        </w:rPr>
        <w:t xml:space="preserve"> </w:t>
      </w:r>
      <w:r w:rsidRPr="00C066BD">
        <w:rPr>
          <w:sz w:val="20"/>
          <w:szCs w:val="20"/>
        </w:rPr>
        <w:t>Начальная цена – размер ежегодной арендной платы –  35 171,00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  <w:u w:val="single"/>
        </w:rPr>
        <w:t>Лот № 4:</w:t>
      </w:r>
      <w:r w:rsidRPr="00C066BD">
        <w:rPr>
          <w:b/>
          <w:sz w:val="20"/>
          <w:szCs w:val="20"/>
        </w:rPr>
        <w:t xml:space="preserve"> </w:t>
      </w:r>
      <w:r w:rsidRPr="00C066BD">
        <w:rPr>
          <w:sz w:val="20"/>
          <w:szCs w:val="20"/>
        </w:rPr>
        <w:t>Начальная цена – размер ежегодной арендной платы –  18 922,00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  <w:u w:val="single"/>
        </w:rPr>
        <w:t>Лот № 5:</w:t>
      </w:r>
      <w:r w:rsidRPr="00C066BD">
        <w:rPr>
          <w:b/>
          <w:sz w:val="20"/>
          <w:szCs w:val="20"/>
        </w:rPr>
        <w:t xml:space="preserve"> </w:t>
      </w:r>
      <w:r w:rsidRPr="00C066BD">
        <w:rPr>
          <w:sz w:val="20"/>
          <w:szCs w:val="20"/>
        </w:rPr>
        <w:t>Начальная цена – размер ежегодной арендной платы –  927 079,71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  <w:u w:val="single"/>
        </w:rPr>
        <w:t>Лот № 6:</w:t>
      </w:r>
      <w:r w:rsidRPr="00C066BD">
        <w:rPr>
          <w:b/>
          <w:sz w:val="20"/>
          <w:szCs w:val="20"/>
        </w:rPr>
        <w:t xml:space="preserve"> </w:t>
      </w:r>
      <w:r w:rsidRPr="00C066BD">
        <w:rPr>
          <w:sz w:val="20"/>
          <w:szCs w:val="20"/>
        </w:rPr>
        <w:t>Начальная цена – размер ежегодной арендной платы –  35 171,00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  <w:u w:val="single"/>
        </w:rPr>
        <w:t>Лот № 7:</w:t>
      </w:r>
      <w:r w:rsidRPr="00C066BD">
        <w:rPr>
          <w:b/>
          <w:sz w:val="20"/>
          <w:szCs w:val="20"/>
        </w:rPr>
        <w:t xml:space="preserve"> </w:t>
      </w:r>
      <w:r w:rsidRPr="00C066BD">
        <w:rPr>
          <w:sz w:val="20"/>
          <w:szCs w:val="20"/>
        </w:rPr>
        <w:t>Начальная цена – размер ежегодной арендной платы –  35 522,71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  <w:u w:val="single"/>
        </w:rPr>
        <w:t>Лот № 8:</w:t>
      </w:r>
      <w:r w:rsidRPr="00C066BD">
        <w:rPr>
          <w:b/>
          <w:sz w:val="20"/>
          <w:szCs w:val="20"/>
        </w:rPr>
        <w:t xml:space="preserve"> </w:t>
      </w:r>
      <w:r w:rsidRPr="00C066BD">
        <w:rPr>
          <w:sz w:val="20"/>
          <w:szCs w:val="20"/>
        </w:rPr>
        <w:t>Начальная цена – размер ежегодной арендной платы –  13 083,61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  <w:u w:val="single"/>
        </w:rPr>
        <w:t>Лот № 9:</w:t>
      </w:r>
      <w:r w:rsidRPr="00C066BD">
        <w:rPr>
          <w:b/>
          <w:sz w:val="20"/>
          <w:szCs w:val="20"/>
        </w:rPr>
        <w:t xml:space="preserve"> </w:t>
      </w:r>
      <w:r w:rsidRPr="00C066BD">
        <w:rPr>
          <w:sz w:val="20"/>
          <w:szCs w:val="20"/>
        </w:rPr>
        <w:t>Начальная цена – размер ежегодной арендной платы –  14 349,77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066BD" w:rsidRPr="00C066BD" w:rsidRDefault="00C066BD" w:rsidP="00C066BD">
      <w:pPr>
        <w:ind w:right="-284"/>
        <w:jc w:val="both"/>
        <w:rPr>
          <w:sz w:val="20"/>
          <w:szCs w:val="20"/>
        </w:rPr>
      </w:pPr>
    </w:p>
    <w:p w:rsidR="00C066BD" w:rsidRPr="00C066BD" w:rsidRDefault="00C066BD" w:rsidP="00C066BD">
      <w:pPr>
        <w:tabs>
          <w:tab w:val="left" w:pos="993"/>
        </w:tabs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</w:rPr>
        <w:t xml:space="preserve">12. Шаг аукциона: </w:t>
      </w:r>
      <w:r w:rsidRPr="00C066BD">
        <w:rPr>
          <w:sz w:val="20"/>
          <w:szCs w:val="20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C066BD" w:rsidRPr="00C066BD" w:rsidTr="00C066BD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BD" w:rsidRPr="00C066BD" w:rsidRDefault="00C066BD" w:rsidP="00C066BD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C066BD">
              <w:rPr>
                <w:b/>
                <w:sz w:val="20"/>
                <w:szCs w:val="20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C066BD">
              <w:rPr>
                <w:sz w:val="20"/>
                <w:szCs w:val="20"/>
              </w:rPr>
              <w:t xml:space="preserve">   71 042,00</w:t>
            </w:r>
          </w:p>
        </w:tc>
      </w:tr>
      <w:tr w:rsidR="00C066BD" w:rsidRPr="00C066BD" w:rsidTr="00C066BD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BD" w:rsidRPr="00C066BD" w:rsidRDefault="00C066BD" w:rsidP="00C066BD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C066BD">
              <w:rPr>
                <w:b/>
                <w:sz w:val="20"/>
                <w:szCs w:val="20"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C066BD">
              <w:rPr>
                <w:sz w:val="20"/>
                <w:szCs w:val="20"/>
              </w:rPr>
              <w:t xml:space="preserve">             123</w:t>
            </w:r>
          </w:p>
        </w:tc>
      </w:tr>
      <w:tr w:rsidR="00C066BD" w:rsidRPr="00C066BD" w:rsidTr="00C066BD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C066BD">
              <w:rPr>
                <w:b/>
                <w:sz w:val="20"/>
                <w:szCs w:val="20"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C066BD">
              <w:rPr>
                <w:sz w:val="20"/>
                <w:szCs w:val="20"/>
              </w:rPr>
              <w:t xml:space="preserve">     1 055,13</w:t>
            </w:r>
          </w:p>
        </w:tc>
      </w:tr>
      <w:tr w:rsidR="00C066BD" w:rsidRPr="00C066BD" w:rsidTr="00C066BD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C066BD">
              <w:rPr>
                <w:b/>
                <w:sz w:val="20"/>
                <w:szCs w:val="20"/>
                <w:u w:val="single"/>
              </w:rPr>
              <w:t>Лот №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C066BD">
              <w:rPr>
                <w:sz w:val="20"/>
                <w:szCs w:val="20"/>
              </w:rPr>
              <w:t xml:space="preserve">        567,66</w:t>
            </w:r>
          </w:p>
        </w:tc>
      </w:tr>
      <w:tr w:rsidR="00C066BD" w:rsidRPr="00C066BD" w:rsidTr="00C066BD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C066BD">
              <w:rPr>
                <w:b/>
                <w:sz w:val="20"/>
                <w:szCs w:val="20"/>
                <w:u w:val="single"/>
              </w:rPr>
              <w:t>Лот № 5: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/>
              <w:jc w:val="both"/>
              <w:rPr>
                <w:sz w:val="20"/>
                <w:szCs w:val="20"/>
              </w:rPr>
            </w:pPr>
            <w:r w:rsidRPr="00C066BD">
              <w:rPr>
                <w:sz w:val="20"/>
                <w:szCs w:val="20"/>
              </w:rPr>
              <w:t xml:space="preserve">                   27 812,39</w:t>
            </w:r>
          </w:p>
        </w:tc>
      </w:tr>
      <w:tr w:rsidR="00C066BD" w:rsidRPr="00C066BD" w:rsidTr="00C066BD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C066BD">
              <w:rPr>
                <w:b/>
                <w:sz w:val="20"/>
                <w:szCs w:val="20"/>
                <w:u w:val="single"/>
              </w:rPr>
              <w:t>Лот № 6: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C066BD">
              <w:rPr>
                <w:sz w:val="20"/>
                <w:szCs w:val="20"/>
              </w:rPr>
              <w:t xml:space="preserve">     1 055,13</w:t>
            </w:r>
          </w:p>
        </w:tc>
      </w:tr>
      <w:tr w:rsidR="00C066BD" w:rsidRPr="00C066BD" w:rsidTr="00C066BD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C066BD">
              <w:rPr>
                <w:b/>
                <w:sz w:val="20"/>
                <w:szCs w:val="20"/>
                <w:u w:val="single"/>
              </w:rPr>
              <w:t>Лот № 7: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C066BD">
              <w:rPr>
                <w:sz w:val="20"/>
                <w:szCs w:val="20"/>
              </w:rPr>
              <w:t xml:space="preserve">     1 065,68</w:t>
            </w:r>
          </w:p>
        </w:tc>
      </w:tr>
      <w:tr w:rsidR="00C066BD" w:rsidRPr="00C066BD" w:rsidTr="00C066BD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C066BD">
              <w:rPr>
                <w:b/>
                <w:sz w:val="20"/>
                <w:szCs w:val="20"/>
                <w:u w:val="single"/>
              </w:rPr>
              <w:t>Лот № 8: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C066BD">
              <w:rPr>
                <w:sz w:val="20"/>
                <w:szCs w:val="20"/>
              </w:rPr>
              <w:t xml:space="preserve">        392,51</w:t>
            </w:r>
          </w:p>
        </w:tc>
      </w:tr>
      <w:tr w:rsidR="00C066BD" w:rsidRPr="00C066BD" w:rsidTr="00C066BD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C066BD">
              <w:rPr>
                <w:b/>
                <w:sz w:val="20"/>
                <w:szCs w:val="20"/>
                <w:u w:val="single"/>
              </w:rPr>
              <w:t>Лот № 9: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BD" w:rsidRPr="00C066BD" w:rsidRDefault="00C066BD" w:rsidP="00C066BD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C066BD">
              <w:rPr>
                <w:sz w:val="20"/>
                <w:szCs w:val="20"/>
              </w:rPr>
              <w:t xml:space="preserve">        430,49</w:t>
            </w:r>
          </w:p>
        </w:tc>
      </w:tr>
    </w:tbl>
    <w:p w:rsidR="00377E9F" w:rsidRPr="00C066BD" w:rsidRDefault="00C066BD" w:rsidP="00C066BD">
      <w:pPr>
        <w:ind w:right="-284"/>
        <w:jc w:val="both"/>
        <w:rPr>
          <w:sz w:val="20"/>
          <w:szCs w:val="20"/>
        </w:rPr>
      </w:pPr>
      <w:r w:rsidRPr="00C066BD">
        <w:rPr>
          <w:b/>
          <w:sz w:val="20"/>
          <w:szCs w:val="20"/>
        </w:rPr>
        <w:t>13. Срок действия договора аренды:</w:t>
      </w:r>
      <w:r w:rsidRPr="00C066BD">
        <w:rPr>
          <w:sz w:val="20"/>
          <w:szCs w:val="20"/>
        </w:rPr>
        <w:t xml:space="preserve">  5 лет </w:t>
      </w:r>
      <w:proofErr w:type="gramStart"/>
      <w:r w:rsidRPr="00C066BD">
        <w:rPr>
          <w:sz w:val="20"/>
          <w:szCs w:val="20"/>
        </w:rPr>
        <w:t>с даты заключения</w:t>
      </w:r>
      <w:proofErr w:type="gramEnd"/>
      <w:r w:rsidRPr="00C066BD">
        <w:rPr>
          <w:sz w:val="20"/>
          <w:szCs w:val="20"/>
        </w:rPr>
        <w:t xml:space="preserve"> договора аренды.</w:t>
      </w: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DC4476" w:rsidRPr="00DC4476" w:rsidRDefault="00DC4476" w:rsidP="00DC4476">
      <w:pPr>
        <w:jc w:val="center"/>
        <w:rPr>
          <w:b/>
          <w:sz w:val="22"/>
          <w:szCs w:val="22"/>
        </w:rPr>
      </w:pPr>
      <w:r w:rsidRPr="00DC4476">
        <w:rPr>
          <w:b/>
          <w:sz w:val="22"/>
          <w:szCs w:val="22"/>
        </w:rPr>
        <w:t>АДМИНИСТРАЦИЯ</w:t>
      </w:r>
    </w:p>
    <w:p w:rsidR="00DC4476" w:rsidRPr="00DC4476" w:rsidRDefault="00DC4476" w:rsidP="00DC4476">
      <w:pPr>
        <w:jc w:val="center"/>
        <w:rPr>
          <w:b/>
          <w:sz w:val="22"/>
          <w:szCs w:val="22"/>
        </w:rPr>
      </w:pPr>
      <w:r w:rsidRPr="00DC4476">
        <w:rPr>
          <w:b/>
          <w:sz w:val="22"/>
          <w:szCs w:val="22"/>
        </w:rPr>
        <w:t>МУНИЦИПАЛЬНОГО ОБРАЗОВАНИЯ</w:t>
      </w:r>
    </w:p>
    <w:p w:rsidR="00DC4476" w:rsidRPr="00DC4476" w:rsidRDefault="00DC4476" w:rsidP="00DC4476">
      <w:pPr>
        <w:jc w:val="center"/>
        <w:rPr>
          <w:b/>
          <w:sz w:val="22"/>
          <w:szCs w:val="22"/>
        </w:rPr>
      </w:pPr>
      <w:r w:rsidRPr="00DC4476">
        <w:rPr>
          <w:b/>
          <w:sz w:val="22"/>
          <w:szCs w:val="22"/>
        </w:rPr>
        <w:t>БИЛИБИНСКИЙ МУНИЦИПАЛЬНЫЙ РАЙОН</w:t>
      </w:r>
    </w:p>
    <w:p w:rsidR="00DC4476" w:rsidRPr="00DC4476" w:rsidRDefault="00DC4476" w:rsidP="00DC4476">
      <w:pPr>
        <w:jc w:val="center"/>
        <w:rPr>
          <w:b/>
          <w:sz w:val="22"/>
          <w:szCs w:val="22"/>
        </w:rPr>
      </w:pPr>
      <w:r w:rsidRPr="00DC4476">
        <w:rPr>
          <w:b/>
          <w:sz w:val="22"/>
          <w:szCs w:val="22"/>
        </w:rPr>
        <w:t>ЧУКОТСКОГО АВТОНОМНОГО ОКРУГА</w:t>
      </w:r>
    </w:p>
    <w:p w:rsidR="00DC4476" w:rsidRPr="00DC4476" w:rsidRDefault="00DC4476" w:rsidP="00DC4476">
      <w:pPr>
        <w:jc w:val="center"/>
        <w:rPr>
          <w:sz w:val="22"/>
          <w:szCs w:val="22"/>
        </w:rPr>
      </w:pPr>
    </w:p>
    <w:p w:rsidR="00DC4476" w:rsidRPr="00DC4476" w:rsidRDefault="00DC4476" w:rsidP="00DC4476">
      <w:pPr>
        <w:jc w:val="center"/>
        <w:rPr>
          <w:b/>
          <w:sz w:val="22"/>
          <w:szCs w:val="22"/>
        </w:rPr>
      </w:pPr>
      <w:proofErr w:type="gramStart"/>
      <w:r w:rsidRPr="00DC4476">
        <w:rPr>
          <w:b/>
          <w:sz w:val="22"/>
          <w:szCs w:val="22"/>
        </w:rPr>
        <w:t>П</w:t>
      </w:r>
      <w:proofErr w:type="gramEnd"/>
      <w:r w:rsidRPr="00DC4476">
        <w:rPr>
          <w:b/>
          <w:sz w:val="22"/>
          <w:szCs w:val="22"/>
        </w:rPr>
        <w:t xml:space="preserve"> О С Т А Н О В Л Е Н И Е</w:t>
      </w:r>
    </w:p>
    <w:p w:rsidR="00DC4476" w:rsidRPr="00DC4476" w:rsidRDefault="00DC4476" w:rsidP="00DC4476">
      <w:pPr>
        <w:jc w:val="center"/>
        <w:rPr>
          <w:b/>
          <w:sz w:val="22"/>
          <w:szCs w:val="22"/>
        </w:rPr>
      </w:pPr>
    </w:p>
    <w:p w:rsidR="00DC4476" w:rsidRPr="00DC4476" w:rsidRDefault="00DC4476" w:rsidP="00DC4476">
      <w:pPr>
        <w:jc w:val="center"/>
        <w:rPr>
          <w:b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684"/>
        <w:gridCol w:w="2836"/>
      </w:tblGrid>
      <w:tr w:rsidR="00DC4476" w:rsidRPr="00DC4476" w:rsidTr="00DC4476">
        <w:tc>
          <w:tcPr>
            <w:tcW w:w="3227" w:type="dxa"/>
            <w:shd w:val="clear" w:color="auto" w:fill="auto"/>
          </w:tcPr>
          <w:p w:rsidR="00DC4476" w:rsidRPr="00DC4476" w:rsidRDefault="00DC4476" w:rsidP="00DC4476">
            <w:pPr>
              <w:jc w:val="both"/>
              <w:rPr>
                <w:sz w:val="22"/>
                <w:szCs w:val="22"/>
              </w:rPr>
            </w:pPr>
            <w:r w:rsidRPr="00DC4476">
              <w:rPr>
                <w:sz w:val="22"/>
                <w:szCs w:val="22"/>
              </w:rPr>
              <w:t xml:space="preserve">от </w:t>
            </w:r>
            <w:r w:rsidRPr="00DC4476">
              <w:rPr>
                <w:sz w:val="22"/>
                <w:szCs w:val="22"/>
                <w:u w:val="single"/>
              </w:rPr>
              <w:t>18 октября 2023 года</w:t>
            </w:r>
            <w:r w:rsidRPr="00DC44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DC4476" w:rsidRPr="00DC4476" w:rsidRDefault="00DC4476" w:rsidP="00DC4476">
            <w:pPr>
              <w:rPr>
                <w:sz w:val="22"/>
                <w:szCs w:val="22"/>
              </w:rPr>
            </w:pPr>
            <w:r w:rsidRPr="00DC4476">
              <w:rPr>
                <w:sz w:val="22"/>
                <w:szCs w:val="22"/>
              </w:rPr>
              <w:t xml:space="preserve">№ </w:t>
            </w:r>
            <w:r w:rsidRPr="00DC4476">
              <w:rPr>
                <w:sz w:val="22"/>
                <w:szCs w:val="22"/>
                <w:u w:val="single"/>
              </w:rPr>
              <w:t>1202</w:t>
            </w:r>
          </w:p>
        </w:tc>
        <w:tc>
          <w:tcPr>
            <w:tcW w:w="2836" w:type="dxa"/>
            <w:shd w:val="clear" w:color="auto" w:fill="auto"/>
          </w:tcPr>
          <w:p w:rsidR="00DC4476" w:rsidRPr="00DC4476" w:rsidRDefault="00DC4476" w:rsidP="00DC4476">
            <w:pPr>
              <w:jc w:val="center"/>
              <w:rPr>
                <w:sz w:val="22"/>
                <w:szCs w:val="22"/>
              </w:rPr>
            </w:pPr>
            <w:r w:rsidRPr="00DC4476">
              <w:rPr>
                <w:sz w:val="22"/>
                <w:szCs w:val="22"/>
              </w:rPr>
              <w:t xml:space="preserve">                   г. Билибино</w:t>
            </w:r>
          </w:p>
        </w:tc>
      </w:tr>
    </w:tbl>
    <w:p w:rsidR="00DC4476" w:rsidRPr="00DC4476" w:rsidRDefault="00DC4476" w:rsidP="00DC4476">
      <w:pPr>
        <w:jc w:val="both"/>
        <w:rPr>
          <w:sz w:val="22"/>
          <w:szCs w:val="22"/>
        </w:rPr>
      </w:pPr>
    </w:p>
    <w:p w:rsidR="00DC4476" w:rsidRPr="00DC4476" w:rsidRDefault="00DC4476" w:rsidP="00DC4476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</w:tblGrid>
      <w:tr w:rsidR="00DC4476" w:rsidRPr="00DC4476" w:rsidTr="00DC4476">
        <w:trPr>
          <w:trHeight w:val="781"/>
        </w:trPr>
        <w:tc>
          <w:tcPr>
            <w:tcW w:w="4808" w:type="dxa"/>
            <w:shd w:val="clear" w:color="auto" w:fill="auto"/>
          </w:tcPr>
          <w:p w:rsidR="00DC4476" w:rsidRPr="00DC4476" w:rsidRDefault="00DC4476" w:rsidP="00DC4476">
            <w:pPr>
              <w:jc w:val="both"/>
              <w:rPr>
                <w:sz w:val="22"/>
                <w:szCs w:val="22"/>
              </w:rPr>
            </w:pPr>
            <w:r w:rsidRPr="00DC4476">
              <w:rPr>
                <w:sz w:val="22"/>
                <w:szCs w:val="22"/>
              </w:rPr>
              <w:t>Об утверждении отчета об исполнении бюджета Билибинского муниципального района на 1 октября 2023 года</w:t>
            </w:r>
          </w:p>
        </w:tc>
      </w:tr>
    </w:tbl>
    <w:p w:rsidR="00DC4476" w:rsidRPr="00DC4476" w:rsidRDefault="00DC4476" w:rsidP="00DC4476">
      <w:pPr>
        <w:ind w:right="-1"/>
        <w:jc w:val="both"/>
        <w:rPr>
          <w:sz w:val="22"/>
          <w:szCs w:val="22"/>
        </w:rPr>
      </w:pPr>
    </w:p>
    <w:p w:rsidR="00DC4476" w:rsidRPr="00DC4476" w:rsidRDefault="00DC4476" w:rsidP="00DC4476">
      <w:pPr>
        <w:jc w:val="both"/>
        <w:rPr>
          <w:sz w:val="22"/>
          <w:szCs w:val="22"/>
        </w:rPr>
      </w:pPr>
    </w:p>
    <w:p w:rsidR="00DC4476" w:rsidRPr="00DC4476" w:rsidRDefault="00DC4476" w:rsidP="00DC4476">
      <w:pPr>
        <w:tabs>
          <w:tab w:val="left" w:pos="720"/>
        </w:tabs>
        <w:ind w:right="140" w:firstLine="708"/>
        <w:jc w:val="both"/>
        <w:rPr>
          <w:sz w:val="22"/>
          <w:szCs w:val="22"/>
        </w:rPr>
      </w:pPr>
      <w:r w:rsidRPr="00DC4476">
        <w:rPr>
          <w:sz w:val="22"/>
          <w:szCs w:val="22"/>
        </w:rPr>
        <w:t>Руководствуясь статьей 264.2 Бюджетного кодекса Российской Федерации,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C4476" w:rsidRPr="00DC4476" w:rsidRDefault="00DC4476" w:rsidP="00DC4476">
      <w:pPr>
        <w:ind w:firstLine="708"/>
        <w:jc w:val="both"/>
        <w:rPr>
          <w:b/>
          <w:spacing w:val="20"/>
          <w:sz w:val="22"/>
          <w:szCs w:val="22"/>
        </w:rPr>
      </w:pPr>
      <w:r w:rsidRPr="00DC4476">
        <w:rPr>
          <w:b/>
          <w:spacing w:val="20"/>
          <w:sz w:val="22"/>
          <w:szCs w:val="22"/>
        </w:rPr>
        <w:t>ПОСТАНОВЛЯЕТ:</w:t>
      </w:r>
    </w:p>
    <w:p w:rsidR="00DC4476" w:rsidRPr="00DC4476" w:rsidRDefault="00DC4476" w:rsidP="00DC4476">
      <w:pPr>
        <w:tabs>
          <w:tab w:val="left" w:pos="720"/>
          <w:tab w:val="left" w:pos="1080"/>
          <w:tab w:val="left" w:pos="1440"/>
        </w:tabs>
        <w:jc w:val="both"/>
        <w:rPr>
          <w:sz w:val="22"/>
          <w:szCs w:val="22"/>
        </w:rPr>
      </w:pPr>
    </w:p>
    <w:p w:rsidR="00DC4476" w:rsidRPr="00DC4476" w:rsidRDefault="00DC4476" w:rsidP="00DC4476">
      <w:pPr>
        <w:tabs>
          <w:tab w:val="left" w:pos="720"/>
          <w:tab w:val="left" w:pos="1080"/>
          <w:tab w:val="left" w:pos="1276"/>
          <w:tab w:val="left" w:pos="1440"/>
        </w:tabs>
        <w:jc w:val="both"/>
        <w:rPr>
          <w:sz w:val="22"/>
          <w:szCs w:val="22"/>
        </w:rPr>
      </w:pPr>
      <w:r w:rsidRPr="00DC4476">
        <w:rPr>
          <w:sz w:val="22"/>
          <w:szCs w:val="22"/>
        </w:rPr>
        <w:tab/>
        <w:t>1.</w:t>
      </w:r>
      <w:r w:rsidRPr="00DC4476">
        <w:rPr>
          <w:sz w:val="22"/>
          <w:szCs w:val="22"/>
        </w:rPr>
        <w:tab/>
        <w:t>Утвердить прилагаемый отчет об исполнении бюджета Билибинского муниципального района на 1 октября 2023 года по доходам в сумме                                       1 620 881,1 тыс. рублей, по расходам 1 880 217,4 тыс. рублей, с превышением расходов над доходами (дефицит) в сумме 259 336,3 тыс. рублей.</w:t>
      </w:r>
    </w:p>
    <w:p w:rsidR="00DC4476" w:rsidRPr="00DC4476" w:rsidRDefault="00DC4476" w:rsidP="00DC4476">
      <w:pPr>
        <w:tabs>
          <w:tab w:val="left" w:pos="1134"/>
        </w:tabs>
        <w:ind w:firstLine="708"/>
        <w:jc w:val="both"/>
        <w:rPr>
          <w:color w:val="000000"/>
          <w:sz w:val="22"/>
          <w:szCs w:val="22"/>
        </w:rPr>
      </w:pPr>
      <w:r w:rsidRPr="00DC4476">
        <w:rPr>
          <w:sz w:val="22"/>
          <w:szCs w:val="22"/>
        </w:rPr>
        <w:t>2.</w:t>
      </w:r>
      <w:r w:rsidRPr="00DC4476">
        <w:rPr>
          <w:sz w:val="22"/>
          <w:szCs w:val="22"/>
        </w:rPr>
        <w:tab/>
        <w:t xml:space="preserve">Отчет об исполнении бюджета Билибинского муниципального района                 на 1 октября 2023 года </w:t>
      </w:r>
      <w:r w:rsidRPr="00DC4476">
        <w:rPr>
          <w:color w:val="000000"/>
          <w:sz w:val="22"/>
          <w:szCs w:val="22"/>
        </w:rPr>
        <w:t>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C4476" w:rsidRPr="00DC4476" w:rsidRDefault="00DC4476" w:rsidP="00DC4476">
      <w:pPr>
        <w:tabs>
          <w:tab w:val="left" w:pos="1134"/>
        </w:tabs>
        <w:ind w:firstLine="708"/>
        <w:jc w:val="both"/>
        <w:rPr>
          <w:color w:val="000000"/>
          <w:sz w:val="22"/>
          <w:szCs w:val="22"/>
        </w:rPr>
      </w:pPr>
      <w:r w:rsidRPr="00DC4476">
        <w:rPr>
          <w:color w:val="000000"/>
          <w:sz w:val="22"/>
          <w:szCs w:val="22"/>
        </w:rPr>
        <w:t>3.</w:t>
      </w:r>
      <w:r w:rsidRPr="00DC4476">
        <w:rPr>
          <w:color w:val="000000"/>
          <w:sz w:val="22"/>
          <w:szCs w:val="22"/>
        </w:rPr>
        <w:tab/>
        <w:t>Настоящее постановление вступает в силу с момента его опубликования.</w:t>
      </w:r>
    </w:p>
    <w:p w:rsidR="00DC4476" w:rsidRPr="00DC4476" w:rsidRDefault="00DC4476" w:rsidP="00DC4476">
      <w:pPr>
        <w:tabs>
          <w:tab w:val="left" w:pos="1134"/>
        </w:tabs>
        <w:ind w:firstLine="708"/>
        <w:jc w:val="both"/>
        <w:rPr>
          <w:sz w:val="22"/>
          <w:szCs w:val="22"/>
        </w:rPr>
      </w:pPr>
      <w:r w:rsidRPr="00DC4476">
        <w:rPr>
          <w:color w:val="000000"/>
          <w:sz w:val="22"/>
          <w:szCs w:val="22"/>
        </w:rPr>
        <w:t>4.</w:t>
      </w:r>
      <w:r w:rsidRPr="00DC4476">
        <w:rPr>
          <w:color w:val="000000"/>
          <w:sz w:val="22"/>
          <w:szCs w:val="22"/>
        </w:rPr>
        <w:tab/>
      </w:r>
      <w:proofErr w:type="gramStart"/>
      <w:r w:rsidRPr="00DC4476">
        <w:rPr>
          <w:sz w:val="22"/>
          <w:szCs w:val="22"/>
        </w:rPr>
        <w:t>Контроль за</w:t>
      </w:r>
      <w:proofErr w:type="gramEnd"/>
      <w:r w:rsidRPr="00DC4476">
        <w:rPr>
          <w:sz w:val="22"/>
          <w:szCs w:val="22"/>
        </w:rPr>
        <w:t xml:space="preserve"> исполнением настоящего постановления возложить на начальника Управления финансов, экономики и имущественных отношений Администрации муниципального образования Билибинский муниципальный район </w:t>
      </w:r>
      <w:proofErr w:type="spellStart"/>
      <w:r w:rsidRPr="00DC4476">
        <w:rPr>
          <w:sz w:val="22"/>
          <w:szCs w:val="22"/>
        </w:rPr>
        <w:t>Шершнёву</w:t>
      </w:r>
      <w:proofErr w:type="spellEnd"/>
      <w:r w:rsidRPr="00DC4476">
        <w:rPr>
          <w:sz w:val="22"/>
          <w:szCs w:val="22"/>
        </w:rPr>
        <w:t xml:space="preserve"> О.В.</w:t>
      </w:r>
    </w:p>
    <w:p w:rsidR="00DC4476" w:rsidRPr="00DC4476" w:rsidRDefault="00DC4476" w:rsidP="00DC4476">
      <w:pPr>
        <w:jc w:val="both"/>
        <w:rPr>
          <w:sz w:val="22"/>
          <w:szCs w:val="22"/>
        </w:rPr>
      </w:pPr>
    </w:p>
    <w:p w:rsidR="00DC4476" w:rsidRPr="00DC4476" w:rsidRDefault="00DC4476" w:rsidP="00DC4476">
      <w:pPr>
        <w:jc w:val="both"/>
        <w:rPr>
          <w:sz w:val="22"/>
          <w:szCs w:val="22"/>
        </w:rPr>
      </w:pPr>
    </w:p>
    <w:p w:rsidR="00DC4476" w:rsidRPr="00DC4476" w:rsidRDefault="00DC4476" w:rsidP="00DC4476">
      <w:pPr>
        <w:jc w:val="both"/>
        <w:rPr>
          <w:sz w:val="22"/>
          <w:szCs w:val="22"/>
        </w:rPr>
      </w:pPr>
    </w:p>
    <w:p w:rsidR="00DC4476" w:rsidRPr="00DC4476" w:rsidRDefault="00DC4476" w:rsidP="00DC4476">
      <w:pPr>
        <w:jc w:val="both"/>
        <w:rPr>
          <w:sz w:val="22"/>
          <w:szCs w:val="22"/>
        </w:rPr>
      </w:pPr>
    </w:p>
    <w:p w:rsidR="00377E9F" w:rsidRDefault="00DC4476" w:rsidP="00DC4476">
      <w:pPr>
        <w:ind w:right="140"/>
        <w:jc w:val="both"/>
        <w:rPr>
          <w:sz w:val="16"/>
          <w:szCs w:val="16"/>
        </w:rPr>
      </w:pPr>
      <w:r w:rsidRPr="00DC4476">
        <w:rPr>
          <w:sz w:val="22"/>
          <w:szCs w:val="22"/>
        </w:rPr>
        <w:t>Глава Администрации                                                                                     Е.З. Сафонов</w:t>
      </w: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083"/>
        <w:gridCol w:w="1873"/>
        <w:gridCol w:w="1536"/>
        <w:gridCol w:w="1536"/>
        <w:gridCol w:w="1536"/>
      </w:tblGrid>
      <w:tr w:rsidR="00DC4476" w:rsidRPr="00DC4476" w:rsidTr="005715D2">
        <w:trPr>
          <w:trHeight w:val="276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УТВЕРЖДЕН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DC4476" w:rsidRPr="00DC4476" w:rsidTr="005715D2">
        <w:trPr>
          <w:trHeight w:val="276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Постановлением Администрации</w:t>
            </w:r>
          </w:p>
        </w:tc>
      </w:tr>
      <w:tr w:rsidR="00DC4476" w:rsidRPr="00DC4476" w:rsidTr="005715D2">
        <w:trPr>
          <w:trHeight w:val="276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DC4476" w:rsidRPr="00DC4476" w:rsidTr="005715D2">
        <w:trPr>
          <w:trHeight w:val="276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Билибинский муниципальный район</w:t>
            </w:r>
          </w:p>
        </w:tc>
      </w:tr>
      <w:tr w:rsidR="00DC4476" w:rsidRPr="00DC4476" w:rsidTr="005715D2">
        <w:trPr>
          <w:trHeight w:val="276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от 18 октября 2023 года № 1202</w:t>
            </w:r>
          </w:p>
        </w:tc>
      </w:tr>
      <w:tr w:rsidR="00DC4476" w:rsidRPr="00DC4476" w:rsidTr="005715D2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</w:tr>
      <w:tr w:rsidR="00DC4476" w:rsidRPr="00DC4476" w:rsidTr="005715D2">
        <w:trPr>
          <w:trHeight w:val="300"/>
        </w:trPr>
        <w:tc>
          <w:tcPr>
            <w:tcW w:w="14040" w:type="dxa"/>
            <w:gridSpan w:val="5"/>
            <w:tcBorders>
              <w:top w:val="single" w:sz="4" w:space="0" w:color="auto"/>
            </w:tcBorders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ОТЧЁТ</w:t>
            </w:r>
          </w:p>
        </w:tc>
      </w:tr>
      <w:tr w:rsidR="00DC4476" w:rsidRPr="00DC4476" w:rsidTr="00DC4476">
        <w:trPr>
          <w:trHeight w:val="300"/>
        </w:trPr>
        <w:tc>
          <w:tcPr>
            <w:tcW w:w="14040" w:type="dxa"/>
            <w:gridSpan w:val="5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об исполнении бюджета  Билибинского муниципального района </w:t>
            </w:r>
          </w:p>
        </w:tc>
      </w:tr>
      <w:tr w:rsidR="00DC4476" w:rsidRPr="00DC4476" w:rsidTr="00DC4476">
        <w:trPr>
          <w:trHeight w:val="300"/>
        </w:trPr>
        <w:tc>
          <w:tcPr>
            <w:tcW w:w="14040" w:type="dxa"/>
            <w:gridSpan w:val="5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на  01 октября 2023 г.</w:t>
            </w:r>
          </w:p>
        </w:tc>
      </w:tr>
      <w:tr w:rsidR="00DC4476" w:rsidRPr="00DC4476" w:rsidTr="00DC4476">
        <w:trPr>
          <w:trHeight w:val="258"/>
        </w:trPr>
        <w:tc>
          <w:tcPr>
            <w:tcW w:w="550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</w:tr>
      <w:tr w:rsidR="00DC4476" w:rsidRPr="00DC4476" w:rsidTr="00DC4476">
        <w:trPr>
          <w:trHeight w:val="495"/>
        </w:trPr>
        <w:tc>
          <w:tcPr>
            <w:tcW w:w="550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1. Доходы бюджета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DC4476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DC4476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DC4476">
              <w:rPr>
                <w:b/>
                <w:bCs/>
                <w:sz w:val="16"/>
                <w:szCs w:val="16"/>
              </w:rPr>
              <w:t>уб</w:t>
            </w:r>
            <w:proofErr w:type="spellEnd"/>
            <w:r w:rsidRPr="00DC4476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C4476" w:rsidRPr="00DC4476" w:rsidTr="00DC4476">
        <w:trPr>
          <w:trHeight w:val="230"/>
        </w:trPr>
        <w:tc>
          <w:tcPr>
            <w:tcW w:w="5500" w:type="dxa"/>
            <w:vMerge w:val="restart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Наименование </w:t>
            </w:r>
            <w:r w:rsidRPr="00DC4476">
              <w:rPr>
                <w:sz w:val="16"/>
                <w:szCs w:val="16"/>
              </w:rPr>
              <w:br/>
              <w:t>показателя</w:t>
            </w:r>
          </w:p>
        </w:tc>
        <w:tc>
          <w:tcPr>
            <w:tcW w:w="2480" w:type="dxa"/>
            <w:vMerge w:val="restart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020" w:type="dxa"/>
            <w:vMerge w:val="restart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План на 1 октября 2023 года</w:t>
            </w:r>
          </w:p>
        </w:tc>
        <w:tc>
          <w:tcPr>
            <w:tcW w:w="2020" w:type="dxa"/>
            <w:vMerge w:val="restart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Фактическое исполнение на 1 октября 2023 года</w:t>
            </w:r>
          </w:p>
        </w:tc>
        <w:tc>
          <w:tcPr>
            <w:tcW w:w="2020" w:type="dxa"/>
            <w:vMerge w:val="restart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% исполнения</w:t>
            </w:r>
          </w:p>
        </w:tc>
      </w:tr>
      <w:tr w:rsidR="00DC4476" w:rsidRPr="00DC4476" w:rsidTr="00DC4476">
        <w:trPr>
          <w:trHeight w:val="555"/>
        </w:trPr>
        <w:tc>
          <w:tcPr>
            <w:tcW w:w="5500" w:type="dxa"/>
            <w:vMerge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vMerge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DC4476" w:rsidRPr="00DC4476" w:rsidTr="00DC4476">
        <w:trPr>
          <w:trHeight w:val="2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</w:t>
            </w:r>
          </w:p>
        </w:tc>
        <w:tc>
          <w:tcPr>
            <w:tcW w:w="248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</w:t>
            </w:r>
          </w:p>
        </w:tc>
        <w:tc>
          <w:tcPr>
            <w:tcW w:w="20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</w:t>
            </w:r>
          </w:p>
        </w:tc>
      </w:tr>
      <w:tr w:rsidR="00DC4476" w:rsidRPr="00DC4476" w:rsidTr="00DC4476">
        <w:trPr>
          <w:trHeight w:val="435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2 358 517,3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1 620 881,1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68,7%</w:t>
            </w:r>
          </w:p>
        </w:tc>
      </w:tr>
      <w:tr w:rsidR="00DC4476" w:rsidRPr="00DC4476" w:rsidTr="00DC4476">
        <w:trPr>
          <w:trHeight w:val="30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000 1000000000 0000 000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425 660,3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384 730,5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90,4%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000 1010000000 0000 000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346 976,5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318 240,5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91,7%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Налог на доходы физических лиц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000 1010200001 0000 110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346 976,5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318 240,5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91,7%</w:t>
            </w:r>
          </w:p>
        </w:tc>
      </w:tr>
      <w:tr w:rsidR="00DC4476" w:rsidRPr="00DC4476" w:rsidTr="00DC4476">
        <w:trPr>
          <w:trHeight w:val="184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000 1010201001 0000 110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338 601,9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309 459,7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91,4%</w:t>
            </w:r>
          </w:p>
        </w:tc>
      </w:tr>
      <w:tr w:rsidR="00DC4476" w:rsidRPr="00DC4476" w:rsidTr="00DC4476">
        <w:trPr>
          <w:trHeight w:val="211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000 1010202001 0000 110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59,2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-15,6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-26,4%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000 1010203001 0000 110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1 269,2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1 341,7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105,7%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000 1010204001 0000 110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4 700,1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5 246,9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111,6%</w:t>
            </w:r>
          </w:p>
        </w:tc>
      </w:tr>
      <w:tr w:rsidR="00DC4476" w:rsidRPr="00DC4476" w:rsidTr="00DC4476">
        <w:trPr>
          <w:trHeight w:val="237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proofErr w:type="gramStart"/>
            <w:r w:rsidRPr="00DC4476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C4476">
              <w:rPr>
                <w:sz w:val="16"/>
                <w:szCs w:val="16"/>
              </w:rPr>
              <w:t xml:space="preserve"> в виде дивидендов)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000 1010208001 0000 110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2 003,4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1 348,3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67,3%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000 1010213001 0000 110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53,9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208,3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386,4%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000 1010214001 0000 110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288,8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651,3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225,5%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000 1030000000 0000 000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3 363,1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2 672,5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79,5%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000 1030200001 0000 110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3 363,1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2 672,5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79,5%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000 1030223001 0000 110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1 708,9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1 369,0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80,1%</w:t>
            </w:r>
          </w:p>
        </w:tc>
      </w:tr>
      <w:tr w:rsidR="00DC4476" w:rsidRPr="00DC4476" w:rsidTr="00DC4476">
        <w:trPr>
          <w:trHeight w:val="211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000 1030223101 0000 110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1 445,8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1 143,3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79,1%</w:t>
            </w:r>
          </w:p>
        </w:tc>
      </w:tr>
      <w:tr w:rsidR="00DC4476" w:rsidRPr="00DC4476" w:rsidTr="00DC4476">
        <w:trPr>
          <w:trHeight w:val="237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000 1030223201 0000 110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263,1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225,7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85,8%</w:t>
            </w:r>
          </w:p>
        </w:tc>
      </w:tr>
      <w:tr w:rsidR="00DC4476" w:rsidRPr="00DC4476" w:rsidTr="00DC4476">
        <w:trPr>
          <w:trHeight w:val="184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DC4476">
              <w:rPr>
                <w:sz w:val="16"/>
                <w:szCs w:val="16"/>
              </w:rPr>
              <w:t>инжекторных</w:t>
            </w:r>
            <w:proofErr w:type="spellEnd"/>
            <w:r w:rsidRPr="00DC4476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000 1030224001 0000 110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82,9%</w:t>
            </w:r>
          </w:p>
        </w:tc>
      </w:tr>
      <w:tr w:rsidR="00DC4476" w:rsidRPr="00DC4476" w:rsidTr="00DC4476">
        <w:trPr>
          <w:trHeight w:val="237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DC4476">
              <w:rPr>
                <w:sz w:val="16"/>
                <w:szCs w:val="16"/>
              </w:rPr>
              <w:t>инжекторных</w:t>
            </w:r>
            <w:proofErr w:type="spellEnd"/>
            <w:r w:rsidRPr="00DC4476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000 1030224101 0000 110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82,1%</w:t>
            </w:r>
          </w:p>
        </w:tc>
      </w:tr>
      <w:tr w:rsidR="00DC4476" w:rsidRPr="00DC4476" w:rsidTr="00DC4476">
        <w:trPr>
          <w:trHeight w:val="264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DC4476">
              <w:rPr>
                <w:sz w:val="16"/>
                <w:szCs w:val="16"/>
              </w:rPr>
              <w:t>инжекторных</w:t>
            </w:r>
            <w:proofErr w:type="spellEnd"/>
            <w:r w:rsidRPr="00DC4476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000 1030224201 0000 110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86,9%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000 1030225001 0000 110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1 971,8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1 456,8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73,9%</w:t>
            </w:r>
          </w:p>
        </w:tc>
      </w:tr>
      <w:tr w:rsidR="00DC4476" w:rsidRPr="00DC4476" w:rsidTr="00DC4476">
        <w:trPr>
          <w:trHeight w:val="211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000 1030225101 0000 110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1 668,3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1 216,7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72,9%</w:t>
            </w:r>
          </w:p>
        </w:tc>
      </w:tr>
      <w:tr w:rsidR="00DC4476" w:rsidRPr="00DC4476" w:rsidTr="00DC4476">
        <w:trPr>
          <w:trHeight w:val="237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000 1030225201 0000 110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303,5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240,1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79,1%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000 1030226001 0000 110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-326,5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-160,6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49,2%</w:t>
            </w:r>
          </w:p>
        </w:tc>
      </w:tr>
      <w:tr w:rsidR="00DC4476" w:rsidRPr="00DC4476" w:rsidTr="00DC4476">
        <w:trPr>
          <w:trHeight w:val="211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000 1030226101 0000 110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-185,1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-134,1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72,5%</w:t>
            </w:r>
          </w:p>
        </w:tc>
      </w:tr>
      <w:tr w:rsidR="00DC4476" w:rsidRPr="00DC4476" w:rsidTr="00DC4476">
        <w:trPr>
          <w:trHeight w:val="237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000 1030226201 0000 110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-141,4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-26,5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18,7%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000 1050000000 0000 000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35 580,8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29 470,8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82,8%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000 1050100000 0000 110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30 929,2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29 502,5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95,4%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000 1050101001 0000 110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25 000,0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21 785,8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87,1%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000 1050101101 0000 110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25 000,0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21 785,8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87,1%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000 1050102001 0000 110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5 929,2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7 716,8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130,1%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000 1050102101 0000 110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5 929,2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7 716,8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130,1%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000 1050200002 0000 110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-172,5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000 1050201002 0000 110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-172,5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000 1050202002 0000 110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000 1050300001 0000 110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951,6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561,6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59,0%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000 1050301001 0000 110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951,6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561,6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59,0%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000 1050400002 0000 110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3 700,0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-420,8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-11,4%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000 1050402002 0000 110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3 700,0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-420,8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-11,4%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000 1060000000 0000 000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850,0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590,7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69,5%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000 1060600000 0000 110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850,0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590,7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69,5%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000 1060603000 0000 110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850,0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590,7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69,5%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000 1060603305 0000 110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850,0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590,7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69,5%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000 1080000000 0000 000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1 359,3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1 028,5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75,7%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000 1080300001 0000 110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1 359,3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1 028,5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75,7%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000 1080301001 0000 110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1 359,3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1 028,5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75,7%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000 1110000000 0000 000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30 500,0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23 185,1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76,0%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000 1110500000 0000 120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7 264,7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80,7%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000 1110501000 0000 120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7 264,7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80,7%</w:t>
            </w:r>
          </w:p>
        </w:tc>
      </w:tr>
      <w:tr w:rsidR="00DC4476" w:rsidRPr="00DC4476" w:rsidTr="00DC4476">
        <w:trPr>
          <w:trHeight w:val="184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proofErr w:type="gramStart"/>
            <w:r w:rsidRPr="00DC4476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000 1110501305 0000 120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167,5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5,6%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000 1110501313 0000 120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7 097,1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118,3%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000 1110900000 0000 120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15 920,4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74,0%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000 1110904000 0000 120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15 920,4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74,0%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000 1110904505 0000 120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15 920,4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ПЛАТЕЖИ ПРИ ПОЛЬЗОВАНИИ ПРИРОДНЫМИ РЕСУРСАМИ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000 1120000000 0000 000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3 728,8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6 555,7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175,8%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000 1120100001 0000 120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3 728,8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6 555,7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175,8%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000 1120101001 0000 120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622,8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-227,8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-36,6%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000 1120103001 0000 120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188,6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32,9%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000 1120104001 0000 120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2 917,4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6 721,4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230,4%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Плата за размещение отходов производства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000 1120104101 0000 120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6 462,5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Плата за размещение твердых коммунальных отходов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000 1120104201 0000 120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2 917,4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259,0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8,9%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000 1130000000 0000 000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196,0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39,2%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000 1130200000 0000 130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39,2%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доходы от компенсации затрат государства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000 1130299000 0000 130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39,2%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доходы от компенсации затрат бюджетов муниципальных районов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000 1130299505 0000 130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39,2%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000 1140000000 0000 000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2 179,0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2 155,4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98,9%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000 1140200000 0000 000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650,0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508,0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78,2%</w:t>
            </w:r>
          </w:p>
        </w:tc>
      </w:tr>
      <w:tr w:rsidR="00DC4476" w:rsidRPr="00DC4476" w:rsidTr="00DC4476">
        <w:trPr>
          <w:trHeight w:val="184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000 1140205005 0000 410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650,0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508,0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78,2%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000 1140205305 0000 410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650,0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508,0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78,2%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000 1140600000 0000 430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1 529,0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1 647,4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107,7%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000 1140601000 0000 430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1 529,0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1 647,4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107,7%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000 1140601313 0000 430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1 529,0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1 647,4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107,7%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000 1160000000 0000 000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622,8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635,3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102,0%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000 1160100001 0000 140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116,5%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000 1160105001 0000 140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116,5%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000 1160105301 0000 140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116,5%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000 1161000000 0000 140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610,2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620,6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101,7%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000 1161010000 0000 140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510,2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614,0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120,3%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000 1161010005 0000 140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510,2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614,0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120,3%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000 1161012000 0000 140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6,6%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000 1161012301 0000 140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6,1%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000 1161012901 0000 140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000 2000000000 0000 000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1 932 857,0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1 236 150,6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64,0%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000 2020000000 0000 000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1 930 894,8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1 234 164,5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63,9%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000 2021000000 0000 150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502 960,3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204 911,2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40,7%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000 2021500100 0000 150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483 049,1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185 000,0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38,3%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000 2021500105 0000 150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483 049,1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185 000,0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38,3%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000 2021654900 0000 150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19 911,2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19 911,2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000 2021654905 0000 150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19 911,2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19 911,2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000 2022000000 0000 150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277 676,8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203 118,5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73,1%</w:t>
            </w:r>
          </w:p>
        </w:tc>
      </w:tr>
      <w:tr w:rsidR="00DC4476" w:rsidRPr="00DC4476" w:rsidTr="00DC4476">
        <w:trPr>
          <w:trHeight w:val="184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000 2022029900 0000 150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28 899,6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25 840,0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89,4%</w:t>
            </w:r>
          </w:p>
        </w:tc>
      </w:tr>
      <w:tr w:rsidR="00DC4476" w:rsidRPr="00DC4476" w:rsidTr="00DC4476">
        <w:trPr>
          <w:trHeight w:val="184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000 2022029905 0000 150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28 899,6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25 840,0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89,4%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000 2022509800 0000 150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1 316,3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1 316,3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000 2022509805 0000 150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1 316,3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1 316,3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000 2022517900 0000 150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000 2022517905 0000 150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000 2022524300 0000 150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39 824,5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12 118,6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30,4%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000 2022524305 0000 150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39 824,5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12 118,6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proofErr w:type="gramStart"/>
            <w:r w:rsidRPr="00DC4476">
              <w:rPr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000 2022530400 0000 150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16 807,2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9 307,0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55,4%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000 2022530405 0000 150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16 807,2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9 307,0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55,4%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на реализацию программ формирования современной городской среды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000 2022555500 0000 150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7 441,9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40,2%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000 2022555505 0000 150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7 441,9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40,2%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000 2022999900 0000 150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172 014,6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147 094,7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85,5%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субсидии бюджетам муниципальных районов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000 2022999905 0000 150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172 014,6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147 094,7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85,5%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000 2023000000 0000 150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921 155,0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687 993,2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74,7%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000 2023002900 0000 150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189,4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22,6%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000 2023002905 0000 150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189,4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22,6%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000 2023508200 0000 150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6 291,3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000 2023508205 0000 150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6 291,3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000 2023512000 0000 150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000 2023512005 0000 150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Субвенции бюджетам на государственную регистрацию актов гражданского состояния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000 2023593000 0000 150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1 574,4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1 574,4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000 2023593005 0000 150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1 574,4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1 574,4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субвенции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000 2023999900 0000 150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912 450,8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686 229,4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75,2%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субвенции бюджетам муниципальных районов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000 2023999905 0000 150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912 450,8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686 229,4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75,2%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000 2024000000 0000 150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229 102,7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138 141,6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60,3%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000 2024001400 0000 150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171 356,6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85 445,1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49,9%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000 2024001405 0000 150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171 356,6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85 445,1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49,9%</w:t>
            </w:r>
          </w:p>
        </w:tc>
      </w:tr>
      <w:tr w:rsidR="00DC4476" w:rsidRPr="00DC4476" w:rsidTr="00DC4476">
        <w:trPr>
          <w:trHeight w:val="237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000 2024530300 0000 150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17 030,1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11 980,5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70,3%</w:t>
            </w:r>
          </w:p>
        </w:tc>
      </w:tr>
      <w:tr w:rsidR="00DC4476" w:rsidRPr="00DC4476" w:rsidTr="00DC4476">
        <w:trPr>
          <w:trHeight w:val="237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000 2024530305 0000 150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17 030,1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11 980,5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70,3%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Межбюджетные трансферты, передаваемые бюджетам на реализацию </w:t>
            </w:r>
            <w:proofErr w:type="gramStart"/>
            <w:r w:rsidRPr="00DC4476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DC4476">
              <w:rPr>
                <w:sz w:val="16"/>
                <w:szCs w:val="16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000 2024550500 0000 150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Межбюджетные трансферты, передаваемые бюджетам муниципальных районов на реализацию </w:t>
            </w:r>
            <w:proofErr w:type="gramStart"/>
            <w:r w:rsidRPr="00DC4476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DC4476">
              <w:rPr>
                <w:sz w:val="16"/>
                <w:szCs w:val="16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000 2024550505 0000 150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Межбюджетные трансферты, передаваемые бюджетам на реализацию </w:t>
            </w:r>
            <w:proofErr w:type="gramStart"/>
            <w:r w:rsidRPr="00DC4476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DC4476">
              <w:rPr>
                <w:sz w:val="16"/>
                <w:szCs w:val="16"/>
              </w:rPr>
              <w:t xml:space="preserve"> Федерации, входящих в состав Арктической зоны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000 2024557500 0000 150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Межбюджетные трансферты, передаваемые бюджетам муниципальных районов на реализацию </w:t>
            </w:r>
            <w:proofErr w:type="gramStart"/>
            <w:r w:rsidRPr="00DC4476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DC4476">
              <w:rPr>
                <w:sz w:val="16"/>
                <w:szCs w:val="16"/>
              </w:rPr>
              <w:t xml:space="preserve"> Федерации, входящих в состав Арктической зоны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000 2024557505 0000 150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000 2024999900 0000 150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3 216,0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3 216,0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межбюджетные трансферты, передаваемые бюджетам муниципальных районов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000 2024999905 0000 150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3 216,0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3 216,0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26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ПРОЧИЕ БЕЗВОЗМЕЗДНЫЕ ПОСТУПЛЕНИЯ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000 2070000000 0000 000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000 2070500005 0000 150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000 2070503005 0000 150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000 2180000000 0000 000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1 894,8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1 918,8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101,3%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000 2180000000 0000 150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1 894,8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1 918,8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101,3%</w:t>
            </w:r>
          </w:p>
        </w:tc>
      </w:tr>
      <w:tr w:rsidR="00DC4476" w:rsidRPr="00DC4476" w:rsidTr="00DC4476">
        <w:trPr>
          <w:trHeight w:val="1584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000 2180000005 0000 150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1 894,8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1 918,8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101,3%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000 2180500005 0000 150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1 894,8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1 918,8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101,3%</w:t>
            </w:r>
          </w:p>
        </w:tc>
      </w:tr>
      <w:tr w:rsidR="00DC4476" w:rsidRPr="00DC4476" w:rsidTr="00DC4476">
        <w:trPr>
          <w:trHeight w:val="792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000 2180502005 0000 150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528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000 2180503005 0000 150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1 894,8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1 904,3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100,5%</w:t>
            </w:r>
          </w:p>
        </w:tc>
      </w:tr>
      <w:tr w:rsidR="00DC4476" w:rsidRPr="00DC4476" w:rsidTr="00DC4476">
        <w:trPr>
          <w:trHeight w:val="81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000 2190000000 0000 000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-1 932,6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-1 932,7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000 2190000005 0000 150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-1 932,6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-1 932,7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260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000 2194530305 0000 150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-25,9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-25,9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50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000 2196001005 0000 150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-1 906,7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-1 906,8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</w:tbl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DC4476" w:rsidRDefault="00DC4476" w:rsidP="00AB1ADE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219"/>
        <w:gridCol w:w="1833"/>
        <w:gridCol w:w="1504"/>
        <w:gridCol w:w="1504"/>
        <w:gridCol w:w="1504"/>
      </w:tblGrid>
      <w:tr w:rsidR="00DC4476" w:rsidRPr="00DC4476" w:rsidTr="00DC4476">
        <w:trPr>
          <w:trHeight w:val="282"/>
        </w:trPr>
        <w:tc>
          <w:tcPr>
            <w:tcW w:w="58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2. Расходы бюджета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C4476" w:rsidRPr="00DC4476" w:rsidTr="00DC4476">
        <w:trPr>
          <w:trHeight w:val="230"/>
        </w:trPr>
        <w:tc>
          <w:tcPr>
            <w:tcW w:w="5820" w:type="dxa"/>
            <w:vMerge w:val="restart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80" w:type="dxa"/>
            <w:vMerge w:val="restart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020" w:type="dxa"/>
            <w:vMerge w:val="restart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План на 1 октября 2023 года</w:t>
            </w:r>
          </w:p>
        </w:tc>
        <w:tc>
          <w:tcPr>
            <w:tcW w:w="2020" w:type="dxa"/>
            <w:vMerge w:val="restart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Фактическое исполнение на 1 октября 2023 года</w:t>
            </w:r>
          </w:p>
        </w:tc>
        <w:tc>
          <w:tcPr>
            <w:tcW w:w="2020" w:type="dxa"/>
            <w:vMerge w:val="restart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% исполнения</w:t>
            </w:r>
          </w:p>
        </w:tc>
      </w:tr>
      <w:tr w:rsidR="00DC4476" w:rsidRPr="00DC4476" w:rsidTr="00DC4476">
        <w:trPr>
          <w:trHeight w:val="960"/>
        </w:trPr>
        <w:tc>
          <w:tcPr>
            <w:tcW w:w="5820" w:type="dxa"/>
            <w:vMerge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vMerge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DC4476" w:rsidRPr="00DC4476" w:rsidTr="00DC4476">
        <w:trPr>
          <w:trHeight w:val="228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</w:t>
            </w:r>
          </w:p>
        </w:tc>
        <w:tc>
          <w:tcPr>
            <w:tcW w:w="248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</w:t>
            </w:r>
          </w:p>
        </w:tc>
        <w:tc>
          <w:tcPr>
            <w:tcW w:w="20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</w:t>
            </w:r>
          </w:p>
        </w:tc>
      </w:tr>
      <w:tr w:rsidR="00DC4476" w:rsidRPr="00DC4476" w:rsidTr="00DC4476">
        <w:trPr>
          <w:trHeight w:val="60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Расходы бюджета - всего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2 720 979,0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1 880 217,4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69,1%</w:t>
            </w:r>
          </w:p>
        </w:tc>
      </w:tr>
      <w:tr w:rsidR="00DC4476" w:rsidRPr="00DC4476" w:rsidTr="00DC4476">
        <w:trPr>
          <w:trHeight w:val="285"/>
        </w:trPr>
        <w:tc>
          <w:tcPr>
            <w:tcW w:w="14360" w:type="dxa"/>
            <w:gridSpan w:val="5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в том числе: </w:t>
            </w:r>
          </w:p>
        </w:tc>
      </w:tr>
      <w:tr w:rsidR="00DC4476" w:rsidRPr="00DC4476" w:rsidTr="00DC4476">
        <w:trPr>
          <w:trHeight w:val="285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ОБЩЕГОСУДАРСТВЕННЫЕ ВОПРОСЫ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000 0100 0000000000 000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256 687,9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188 576,1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73,5%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000 0102 0000000000 000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12 891,1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9 673,7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75,0%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000 0102 0000000000 100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12 673,8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9 494,3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74,9%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000 0102 0000000000 120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12 673,8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9 494,3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74,9%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000 0102 0000000000 121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8 601,5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6 138,6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71,4%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000 0102 0000000000 122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2 185,9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2 184,9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000 0102 0000000000 129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1 886,4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1 170,9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62,1%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000 0102 0000000000 200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217,3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179,4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82,6%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000 0102 0000000000 240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217,3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179,4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82,6%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000 0102 0000000000 244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217,3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179,4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82,6%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000 0103 0000000000 000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9 219,2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6 852,3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74,3%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000 0103 0000000000 100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9 039,1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6 783,3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9 039,1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6 783,3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000 0103 0000000000 121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6 009,0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4 438,6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73,9%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000 0103 0000000000 122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1 099,7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1 094,9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99,6%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государственных (муниципальных) органов привлекаемым лицам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000 0103 0000000000 123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573,0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295,0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51,5%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000 0103 0000000000 129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1 357,4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954,9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70,3%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176,1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39,2%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176,1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39,2%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176,1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39,2%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000 0103 0000000000 850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000 0103 0000000000 853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000 0104 0000000000 000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138 608,9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104 196,4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75,2%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000 0104 0000000000 100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112 476,8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84 440,0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23 724,4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18 263,6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77,0%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000 0104 0000000000 111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17 832,1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13 586,3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76,2%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000 0104 0000000000 112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690,7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92,1%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000 0104 0000000000 119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5 142,3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3 986,5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77,5%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88 752,4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66 176,5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74,6%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000 0104 0000000000 121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59 369,8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42 072,5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70,9%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000 0104 0000000000 122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10 398,4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10 212,4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98,2%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000 0104 0000000000 129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18 984,2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13 891,5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73,2%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25 563,8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19 253,1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25 563,8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19 253,1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75,3%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18 253,7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14 998,1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82,2%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000 0104 0000000000 247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7 310,1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4 255,0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58,2%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568,3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503,3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88,6%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Исполнение судебных актов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000 0104 0000000000 830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224,5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99,9%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000 0104 0000000000 831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224,5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000 0104 0000000000 850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343,8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279,0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81,1%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налога на имущество организаций и земельного налога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000 0104 0000000000 851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145,6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57,9%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прочих налогов, сборов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000 0104 0000000000 852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46,2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44,7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96,7%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000 0104 0000000000 853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98,7%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Судебная система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000 0105 0000000000 000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000 0105 0000000000 200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000 0105 0000000000 240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000 0105 0000000000 244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000 0106 0000000000 000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56 598,4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45 832,0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81,0%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000 0106 0000000000 100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50 231,7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41 682,2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50 231,7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41 682,2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000 0106 0000000000 121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33 192,4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26 685,7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80,4%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000 0106 0000000000 122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7 707,2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7 273,9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94,4%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000 0106 0000000000 129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9 332,1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7 722,5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82,8%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6 352,6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4 135,8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65,1%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6 352,6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4 135,8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65,1%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6 352,6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4 135,8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65,1%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99,3%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000 0106 0000000000 850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99,3%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прочих налогов, сборов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000 0106 0000000000 852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000 0106 0000000000 853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Обеспечение проведения выборов и референдумов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000 0107 0000000000 000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000 0107 0000000000 200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000 0107 0000000000 240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000 0107 0000000000 244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Резервные фонды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000 0111 0000000000 000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11 846,6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000 0111 0000000000 800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11 846,6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Резервные средства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000 0111 0000000000 870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11 846,6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Другие общегосударственные вопросы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000 0113 0000000000 000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7 521,5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2 021,7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26,9%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000 0113 0000000000 200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6 410,2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990,4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15,5%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000 0113 0000000000 240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6 410,2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990,4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000 0113 0000000000 244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6 228,6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929,5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000 0113 0000000000 247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181,6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60,9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33,6%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000 0113 0000000000 300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794,1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714,1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89,9%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000 0113 0000000000 360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794,1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714,1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89,9%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000 0113 0000000000 800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000 0113 0000000000 850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000 0113 0000000000 853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НАЦИОНАЛЬНАЯ БЕЗОПАСНОСТЬ И ПРАВООХРАНИТЕЛЬНАЯ ДЕЯТЕЛЬНОСТЬ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000 0300 0000000000 000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17 214,3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7 989,0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46,4%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Органы юстиции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000 0304 0000000000 000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3 993,5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2 891,2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72,4%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000 0304 0000000000 100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3 982,0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2 879,7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72,3%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000 0304 0000000000 120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3 982,0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2 879,7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72,3%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000 0304 0000000000 121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2 746,3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1 916,9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69,8%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000 0304 0000000000 122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334,8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334,8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000 0304 0000000000 129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900,9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628,0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69,7%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000 0304 0000000000 200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000 0304 0000000000 240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000 0304 0000000000 244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Гражданская оборона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000 0309 0000000000 000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6 921,5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4 861,7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70,2%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000 0309 0000000000 100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6 921,5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4 861,7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70,2%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000 0309 0000000000 110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6 921,5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4 861,7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70,2%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000 0309 0000000000 111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5 271,2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3 680,8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69,8%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000 0309 0000000000 112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78,6%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000 0309 0000000000 119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1 450,3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1 023,8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70,6%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000 0310 0000000000 000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6 299,3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236,1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3,7%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000 0310 0000000000 200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6 299,3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236,1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3,7%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000 0310 0000000000 240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6 299,3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236,1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000 0310 0000000000 244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6 299,3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236,1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НАЦИОНАЛЬНАЯ ЭКОНОМИКА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000 0400 0000000000 000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241 212,9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226 799,0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94,0%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Сельское хозяйство и рыболовство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000 0405 0000000000 000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20 563,1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15 686,2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76,3%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000 0405 0000000000 200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1 998,0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99,9%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000 0405 0000000000 240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1 998,0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000 0405 0000000000 244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2 000,0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1 998,0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000 0405 0000000000 800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18 563,1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13 688,2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73,7%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000 0405 0000000000 810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18 563,1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13 688,2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73,7%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000 0405 0000000000 811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18 563,1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13 688,2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Дорожное хозяйство (дорожные фонды)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000 0409 0000000000 000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103 610,3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96 798,1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93,4%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000 0409 0000000000 200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103 610,3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96 798,1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93,4%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000 0409 0000000000 240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103 610,3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96 798,1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93,4%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000 0409 0000000000 244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103 610,3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96 798,1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93,4%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Другие вопросы в области национальной экономики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000 0412 0000000000 000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117 039,5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114 314,7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97,7%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000 0412 0000000000 200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146,6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18,5%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000 0412 0000000000 240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146,6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000 0412 0000000000 244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146,6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000 0412 0000000000 800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116 247,5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114 168,1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98,2%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000 0412 0000000000 810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116 247,5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114 168,1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98,2%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000 0412 0000000000 811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115 547,5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114 168,1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98,8%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000 0412 0000000000 813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ЖИЛИЩНО-КОММУНАЛЬНОЕ ХОЗЯЙСТВО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000 0500 0000000000 000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707 971,0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316 224,2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44,7%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Жилищное хозяйство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000 0501 0000000000 000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482 353,8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202 099,9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41,9%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000 0501 0000000000 200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71 098,5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15 259,3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21,5%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000 0501 0000000000 240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71 098,5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15 259,3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21,5%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000 0501 0000000000 243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54 017,3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10 337,8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000 0501 0000000000 244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17 081,2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4 921,5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28,8%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000 0501 0000000000 400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411 255,3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186 840,6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45,4%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Бюджетные инвестиции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000 0501 0000000000 410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411 255,3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186 840,6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45,4%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000 0501 0000000000 412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12 337,8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6 583,3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53,4%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000 0501 0000000000 414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398 917,5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180 257,4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45,2%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Коммунальное хозяйство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000 0502 0000000000 000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11 085,1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8 394,3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75,7%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000 0502 0000000000 800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11 085,1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8 394,3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75,7%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000 0502 0000000000 810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11 085,1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8 394,3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75,7%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000 0502 0000000000 811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11 085,1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8 394,3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Благоустройство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000 0503 0000000000 000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143 323,8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79 794,3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55,7%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000 0503 0000000000 200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122 477,6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58 948,1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48,1%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000 0503 0000000000 240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122 477,6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58 948,1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48,1%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000 0503 0000000000 244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115 456,7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58 494,0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000 0503 0000000000 247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7 020,9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454,1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000 0503 0000000000 800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20 846,2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20 846,2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000 0503 0000000000 810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20 846,2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20 846,2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000 0503 0000000000 811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20 846,2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20 846,2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Другие вопросы в области жилищно-коммунального хозяйства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000 0505 0000000000 000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71 208,3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25 935,6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36,4%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000 0505 0000000000 200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4 959,6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1 816,9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36,6%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000 0505 0000000000 240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4 959,6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1 816,9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36,6%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000 0505 0000000000 244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4 959,6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1 816,9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36,6%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000 0505 0000000000 400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40 024,6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12 179,5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Бюджетные инвестиции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000 0505 0000000000 410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40 024,6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12 179,5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30,4%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000 0505 0000000000 414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40 024,6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12 179,5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000 0505 0000000000 800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26 224,1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11 939,2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45,5%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000 0505 0000000000 810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26 224,1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11 939,2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45,5%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000 0505 0000000000 811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26 224,1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11 939,2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45,5%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ОБРАЗОВАНИЕ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000 0700 0000000000 000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1 192 461,0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901 581,8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75,6%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Дошкольное образование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000 0701 0000000000 000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195 626,0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143 047,6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73,1%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000 0701 0000000000 600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195 626,0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143 047,6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000 0701 0000000000 610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195 626,0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143 047,6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73,1%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000 0701 0000000000 611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189 439,5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136 861,3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72,2%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000 0701 0000000000 612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6 186,5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6 186,3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Общее образование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000 0702 0000000000 000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747 349,0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564 870,9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75,6%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000 0702 0000000000 600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747 349,0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564 870,9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000 0702 0000000000 610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503 190,4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394 026,5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78,3%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000 0702 0000000000 611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442 571,0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343 183,3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77,5%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000 0702 0000000000 612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60 619,4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50 843,2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000 0702 0000000000 620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244 158,6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170 844,4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70,0%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000 0702 0000000000 621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214 033,6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152 938,8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71,5%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000 0702 0000000000 622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30 125,0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17 905,6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59,4%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Дополнительное образование детей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000 0703 0000000000 000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233 752,8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182 171,1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77,9%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000 0703 0000000000 600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233 752,8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182 171,1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77,9%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000 0703 0000000000 620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233 752,8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182 171,1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77,9%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000 0703 0000000000 621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226 584,9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177 132,3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78,2%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000 0703 0000000000 622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7 167,9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5 038,7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70,3%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Молодежная политика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000 0707 0000000000 000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11 522,9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8 983,8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78,0%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000 0707 0000000000 100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учреждений привлекаемым лицам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000 0707 0000000000 113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2 141,6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352,9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16,5%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2 141,6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352,9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16,5%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2 141,6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352,9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16,5%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000 0707 0000000000 300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811,5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177,0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21,8%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000 0707 0000000000 350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811,5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177,0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21,8%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000 0707 0000000000 600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8 452,3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8 356,5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98,9%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000 0707 0000000000 610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4 591,3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4 511,5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98,3%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000 0707 0000000000 612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4 591,3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4 511,5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98,3%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000 0707 0000000000 620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3 861,0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3 845,0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000 0707 0000000000 622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3 861,0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3 845,0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Другие вопросы в области образования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000 0709 0000000000 000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4 210,3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2 508,4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59,6%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000 0709 0000000000 200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155,6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65,1%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000 0709 0000000000 240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155,6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65,1%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000 0709 0000000000 244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155,6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65,1%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000 0709 0000000000 600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3 971,3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2 352,8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59,2%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000 0709 0000000000 610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2 622,2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1 342,9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51,2%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000 0709 0000000000 612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2 622,2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1 342,9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51,2%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000 0709 0000000000 620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1 349,1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1 009,9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000 0709 0000000000 622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1 349,1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1 009,9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КУЛЬТУРА, КИНЕМАТОГРАФИЯ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000 0800 0000000000 000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170 714,4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128 791,0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75,4%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Культура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000 0801 0000000000 000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170 306,0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128 382,8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75,4%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000 0801 0000000000 200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1 621,5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1 184,1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000 0801 0000000000 240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1 621,5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1 184,1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000 0801 0000000000 244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1 621,5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1 184,1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000 0801 0000000000 300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32,0%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000 0801 0000000000 350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319,0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32,0%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000 0801 0000000000 600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168 365,5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127 096,7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000 0801 0000000000 620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168 365,5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127 096,7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75,5%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000 0801 0000000000 621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158 968,3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121 647,7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76,5%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000 0801 0000000000 622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9 397,2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5 449,0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58,0%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Другие вопросы в области культуры, кинематографии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000 0804 0000000000 000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408,4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408,2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000 0804 0000000000 200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379,0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378,9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000 0804 0000000000 240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379,0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378,9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000 0804 0000000000 244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379,0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378,9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000 0804 0000000000 300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29,4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000 0804 0000000000 360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29,4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29,3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СОЦИАЛЬНАЯ ПОЛИТИКА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000 1000 0000000000 000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73 965,3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55 535,2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75,1%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Пенсионное обеспечение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000 1001 0000000000 000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8 260,7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7 006,5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84,8%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000 1001 0000000000 300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8 260,7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7 006,5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84,8%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000 1001 0000000000 320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8 260,7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7 006,5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84,8%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000 1001 0000000000 321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8 260,7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7 006,5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84,8%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Охрана семьи и детства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000 1004 0000000000 000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7 127,6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1,3%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000 1004 0000000000 300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000 1004 0000000000 320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000 1004 0000000000 321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000 1004 0000000000 400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6 291,3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Бюджетные инвестиции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000 1004 0000000000 410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6 291,3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000 1004 0000000000 412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6 291,3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Другие вопросы в области социальной политики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000 1006 0000000000 000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58 577,0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48 434,4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82,7%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000 1006 0000000000 100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53 896,4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44 913,2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83,3%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35 261,5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29 851,4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84,7%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000 1006 0000000000 111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27 319,7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22 531,0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82,5%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000 1006 0000000000 112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1 236,0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1 136,4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91,9%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000 1006 0000000000 119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6 705,8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6 184,0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92,2%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000 1006 0000000000 120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18 634,9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15 061,8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80,8%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000 1006 0000000000 121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12 263,0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9 510,2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77,6%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000 1006 0000000000 122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2 552,2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2 535,5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99,3%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000 1006 0000000000 129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3 819,7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3 016,1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79,0%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3 157,5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2 355,5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74,6%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3 157,5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2 355,5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74,6%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2 693,7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2 046,3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76,0%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000 1006 0000000000 247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463,8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309,2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66,7%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000 1006 0000000000 300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1 515,6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1 158,2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76,4%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000 1006 0000000000 320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1 142,6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76,2%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000 1006 0000000000 321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1 500,0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1 142,6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76,2%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000 1006 0000000000 360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15,6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99,7%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000 1006 0000000000 800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000 1006 0000000000 850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прочих налогов, сборов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000 1006 0000000000 852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000 1006 0000000000 853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ФИЗИЧЕСКАЯ КУЛЬТУРА И СПОРТ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000 1100 0000000000 000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32 435,3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27 419,0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84,5%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Физическая культура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000 1101 0000000000 000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27 620,9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23 864,4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86,4%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000 1101 0000000000 200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000 1101 0000000000 240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000 1101 0000000000 244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502,6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502,5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000 1101 0000000000 300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860,0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860,0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000 1101 0000000000 350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860,0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860,0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000 1101 0000000000 600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26 258,3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22 501,9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85,7%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000 1101 0000000000 620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26 258,3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22 501,9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85,7%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000 1101 0000000000 621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24 733,2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21 526,8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87,0%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000 1101 0000000000 622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1 525,1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975,2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63,9%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Массовый спорт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000 1102 0000000000 000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4 814,4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3 554,6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73,8%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000 1102 0000000000 100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639,1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000 1102 0000000000 110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639,1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выплаты учреждений привлекаемым лицам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000 1102 0000000000 113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639,1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73,0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11,4%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000 1102 0000000000 200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1 803,2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1 658,6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92,0%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000 1102 0000000000 240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1 803,2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1 658,6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92,0%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000 1102 0000000000 244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1 803,2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1 658,6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92,0%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000 1102 0000000000 300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605,1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535,5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88,5%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000 1102 0000000000 350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605,1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535,5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88,5%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000 1102 0000000000 600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1 767,0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1 287,6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72,9%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000 1102 0000000000 620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1 767,0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1 287,6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72,9%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000 1102 0000000000 622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1 767,0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1 287,6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72,9%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СРЕДСТВА МАССОВОЙ ИНФОРМАЦИИ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000 1200 0000000000 000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5 084,6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4 100,4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80,6%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Телевидение и радиовещание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000 1201 0000000000 000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5 084,6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4 100,4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80,6%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lastRenderedPageBreak/>
              <w:t xml:space="preserve">  </w:t>
            </w:r>
            <w:r w:rsidRPr="00DC4476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000 1201 0000000000 600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5 084,6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4 100,4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80,6%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000 1201 0000000000 620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5 084,6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4 100,4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80,6%</w:t>
            </w:r>
          </w:p>
        </w:tc>
      </w:tr>
      <w:tr w:rsidR="00DC4476" w:rsidRPr="00DC4476" w:rsidTr="00DC4476">
        <w:trPr>
          <w:trHeight w:val="1584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000 1201 0000000000 621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4 981,6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4 054,7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81,4%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000 1201 0000000000 622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103,0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45,7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44,3%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ОБСЛУЖИВАНИЕ ГОСУДАРСТВЕННОГО (МУНИЦИПАЛЬНОГО) ДОЛГА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000 1300 0000000000 000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24,1%</w:t>
            </w:r>
          </w:p>
        </w:tc>
      </w:tr>
      <w:tr w:rsidR="00DC4476" w:rsidRPr="00DC4476" w:rsidTr="00DC4476">
        <w:trPr>
          <w:trHeight w:val="1056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Обслуживание государственного (муниципального) внутреннего долга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000 1301 0000000000 000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40,3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9,7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24,1%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Обслуживание государственного (муниципального) долга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000 1301 0000000000 700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24,1%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Обслуживание муниципального долга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000 1301 0000000000 730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40,3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9,7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24,1%</w:t>
            </w:r>
          </w:p>
        </w:tc>
      </w:tr>
      <w:tr w:rsidR="00DC4476" w:rsidRPr="00DC4476" w:rsidTr="00DC4476">
        <w:trPr>
          <w:trHeight w:val="1320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000 1400 0000000000 000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23 192,0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23 192,0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 </w:t>
            </w:r>
            <w:r w:rsidRPr="00DC4476">
              <w:rPr>
                <w:b/>
                <w:bCs/>
                <w:sz w:val="16"/>
                <w:szCs w:val="16"/>
              </w:rPr>
              <w:br/>
              <w:t>Прочие межбюджетные трансферты общего характера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 xml:space="preserve"> 000 1403 0000000000 000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23 192,0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23 192,0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Межбюджетные трансферты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000 1403 0000000000 500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23 192,0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23 192,0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792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 </w:t>
            </w:r>
            <w:r w:rsidRPr="00DC4476">
              <w:rPr>
                <w:sz w:val="16"/>
                <w:szCs w:val="16"/>
              </w:rPr>
              <w:br/>
              <w:t>Иные межбюджетные трансферты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 xml:space="preserve"> 000 1403 0000000000 540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23 192,0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23 192,0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100,0%</w:t>
            </w:r>
          </w:p>
        </w:tc>
      </w:tr>
      <w:tr w:rsidR="00DC4476" w:rsidRPr="00DC4476" w:rsidTr="00DC4476">
        <w:trPr>
          <w:trHeight w:val="258"/>
        </w:trPr>
        <w:tc>
          <w:tcPr>
            <w:tcW w:w="58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48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sz w:val="16"/>
                <w:szCs w:val="16"/>
              </w:rPr>
            </w:pPr>
            <w:r w:rsidRPr="00DC4476">
              <w:rPr>
                <w:sz w:val="16"/>
                <w:szCs w:val="16"/>
              </w:rPr>
              <w:t> </w:t>
            </w:r>
          </w:p>
        </w:tc>
      </w:tr>
      <w:tr w:rsidR="00DC4476" w:rsidRPr="00DC4476" w:rsidTr="00DC4476">
        <w:trPr>
          <w:trHeight w:val="1095"/>
        </w:trPr>
        <w:tc>
          <w:tcPr>
            <w:tcW w:w="582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480" w:type="dxa"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-362 461,7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-259 336,3</w:t>
            </w:r>
          </w:p>
        </w:tc>
        <w:tc>
          <w:tcPr>
            <w:tcW w:w="2020" w:type="dxa"/>
            <w:noWrap/>
            <w:hideMark/>
          </w:tcPr>
          <w:p w:rsidR="00DC4476" w:rsidRPr="00DC4476" w:rsidRDefault="00DC4476" w:rsidP="00DC4476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DC4476">
              <w:rPr>
                <w:b/>
                <w:bCs/>
                <w:sz w:val="16"/>
                <w:szCs w:val="16"/>
              </w:rPr>
              <w:t>71,5%</w:t>
            </w:r>
          </w:p>
        </w:tc>
      </w:tr>
    </w:tbl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5715D2" w:rsidRDefault="005715D2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012"/>
        <w:gridCol w:w="1893"/>
        <w:gridCol w:w="1553"/>
        <w:gridCol w:w="1553"/>
        <w:gridCol w:w="1553"/>
      </w:tblGrid>
      <w:tr w:rsidR="005715D2" w:rsidRPr="005715D2" w:rsidTr="005715D2">
        <w:trPr>
          <w:trHeight w:val="282"/>
        </w:trPr>
        <w:tc>
          <w:tcPr>
            <w:tcW w:w="7820" w:type="dxa"/>
            <w:gridSpan w:val="2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3. Источники финансирования дефицита бюджета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</w:tr>
      <w:tr w:rsidR="005715D2" w:rsidRPr="005715D2" w:rsidTr="005715D2">
        <w:trPr>
          <w:trHeight w:val="230"/>
        </w:trPr>
        <w:tc>
          <w:tcPr>
            <w:tcW w:w="5340" w:type="dxa"/>
            <w:vMerge w:val="restart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80" w:type="dxa"/>
            <w:vMerge w:val="restart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Код источника по бюджетной классификации</w:t>
            </w:r>
          </w:p>
        </w:tc>
        <w:tc>
          <w:tcPr>
            <w:tcW w:w="2020" w:type="dxa"/>
            <w:vMerge w:val="restart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План на 1 октября 2023 года</w:t>
            </w:r>
          </w:p>
        </w:tc>
        <w:tc>
          <w:tcPr>
            <w:tcW w:w="2020" w:type="dxa"/>
            <w:vMerge w:val="restart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Фактическое исполнение на 1 октября 2023 года</w:t>
            </w:r>
          </w:p>
        </w:tc>
        <w:tc>
          <w:tcPr>
            <w:tcW w:w="2020" w:type="dxa"/>
            <w:vMerge w:val="restart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% исполнения</w:t>
            </w:r>
          </w:p>
        </w:tc>
      </w:tr>
      <w:tr w:rsidR="005715D2" w:rsidRPr="005715D2" w:rsidTr="005715D2">
        <w:trPr>
          <w:trHeight w:val="1065"/>
        </w:trPr>
        <w:tc>
          <w:tcPr>
            <w:tcW w:w="5340" w:type="dxa"/>
            <w:vMerge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vMerge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5715D2" w:rsidRPr="005715D2" w:rsidTr="005715D2">
        <w:trPr>
          <w:trHeight w:val="228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1</w:t>
            </w:r>
          </w:p>
        </w:tc>
        <w:tc>
          <w:tcPr>
            <w:tcW w:w="248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4</w:t>
            </w:r>
          </w:p>
        </w:tc>
        <w:tc>
          <w:tcPr>
            <w:tcW w:w="202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5</w:t>
            </w:r>
          </w:p>
        </w:tc>
      </w:tr>
      <w:tr w:rsidR="005715D2" w:rsidRPr="005715D2" w:rsidTr="005715D2">
        <w:trPr>
          <w:trHeight w:val="420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lastRenderedPageBreak/>
              <w:t>Источники финансирования дефицита бюджетов - всего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362 461,7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259 336,3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71,5%</w:t>
            </w:r>
          </w:p>
        </w:tc>
      </w:tr>
      <w:tr w:rsidR="005715D2" w:rsidRPr="005715D2" w:rsidTr="005715D2">
        <w:trPr>
          <w:trHeight w:val="225"/>
        </w:trPr>
        <w:tc>
          <w:tcPr>
            <w:tcW w:w="13880" w:type="dxa"/>
            <w:gridSpan w:val="5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    в том числе:</w:t>
            </w:r>
          </w:p>
        </w:tc>
      </w:tr>
      <w:tr w:rsidR="005715D2" w:rsidRPr="005715D2" w:rsidTr="005715D2">
        <w:trPr>
          <w:trHeight w:val="258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из них: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</w:tr>
      <w:tr w:rsidR="005715D2" w:rsidRPr="005715D2" w:rsidTr="005715D2">
        <w:trPr>
          <w:trHeight w:val="495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источники внешнего финансирования 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-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-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</w:tr>
      <w:tr w:rsidR="005715D2" w:rsidRPr="005715D2" w:rsidTr="005715D2">
        <w:trPr>
          <w:trHeight w:val="300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из них: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 </w:t>
            </w:r>
          </w:p>
        </w:tc>
      </w:tr>
      <w:tr w:rsidR="005715D2" w:rsidRPr="005715D2" w:rsidTr="005715D2">
        <w:trPr>
          <w:trHeight w:val="495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362 461,7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259 336,3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71,5%</w:t>
            </w:r>
          </w:p>
        </w:tc>
      </w:tr>
      <w:tr w:rsidR="005715D2" w:rsidRPr="005715D2" w:rsidTr="005715D2">
        <w:trPr>
          <w:trHeight w:val="1056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 </w:t>
            </w:r>
            <w:r w:rsidRPr="005715D2">
              <w:rPr>
                <w:sz w:val="16"/>
                <w:szCs w:val="16"/>
              </w:rPr>
              <w:br/>
              <w:t>Изменение остатков средств на счетах по учету средств бюджетов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000 0105000000 0000 000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362 461,7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259 336,3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71,5%</w:t>
            </w:r>
          </w:p>
        </w:tc>
      </w:tr>
      <w:tr w:rsidR="005715D2" w:rsidRPr="005715D2" w:rsidTr="005715D2">
        <w:trPr>
          <w:trHeight w:val="495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-2 358 517,3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-1 941 118,5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82,3%</w:t>
            </w:r>
          </w:p>
        </w:tc>
      </w:tr>
      <w:tr w:rsidR="005715D2" w:rsidRPr="005715D2" w:rsidTr="005715D2">
        <w:trPr>
          <w:trHeight w:val="792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 </w:t>
            </w:r>
            <w:r w:rsidRPr="005715D2">
              <w:rPr>
                <w:sz w:val="16"/>
                <w:szCs w:val="16"/>
              </w:rPr>
              <w:br/>
              <w:t>Увеличение остатков средств бюджетов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000 0105000000 0000 500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-2 358 517,3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-1 941 118,5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82,3%</w:t>
            </w:r>
          </w:p>
        </w:tc>
      </w:tr>
      <w:tr w:rsidR="005715D2" w:rsidRPr="005715D2" w:rsidTr="005715D2">
        <w:trPr>
          <w:trHeight w:val="792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 </w:t>
            </w:r>
            <w:r w:rsidRPr="005715D2">
              <w:rPr>
                <w:sz w:val="16"/>
                <w:szCs w:val="16"/>
              </w:rPr>
              <w:br/>
              <w:t>Увеличение прочих остатков средств бюджетов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000 0105020000 0000 500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-2 358 517,3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-1 941 118,5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82,3%</w:t>
            </w:r>
          </w:p>
        </w:tc>
      </w:tr>
      <w:tr w:rsidR="005715D2" w:rsidRPr="005715D2" w:rsidTr="005715D2">
        <w:trPr>
          <w:trHeight w:val="1056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 </w:t>
            </w:r>
            <w:r w:rsidRPr="005715D2">
              <w:rPr>
                <w:sz w:val="16"/>
                <w:szCs w:val="16"/>
              </w:rPr>
              <w:br/>
              <w:t>Увеличение прочих остатков денежных средств бюджетов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000 0105020100 0000 510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-2 358 517,3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-1 941 118,5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82,3%</w:t>
            </w:r>
          </w:p>
        </w:tc>
      </w:tr>
      <w:tr w:rsidR="005715D2" w:rsidRPr="005715D2" w:rsidTr="005715D2">
        <w:trPr>
          <w:trHeight w:val="1056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 </w:t>
            </w:r>
            <w:r w:rsidRPr="005715D2">
              <w:rPr>
                <w:sz w:val="16"/>
                <w:szCs w:val="16"/>
              </w:rPr>
              <w:br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000 0105020105 0000 510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-2 358 517,3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-1 941 118,5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82,3%</w:t>
            </w:r>
          </w:p>
        </w:tc>
      </w:tr>
      <w:tr w:rsidR="005715D2" w:rsidRPr="005715D2" w:rsidTr="005715D2">
        <w:trPr>
          <w:trHeight w:val="495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2 720 979,0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2 200 454,8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5715D2">
              <w:rPr>
                <w:b/>
                <w:bCs/>
                <w:sz w:val="16"/>
                <w:szCs w:val="16"/>
              </w:rPr>
              <w:t>80,9%</w:t>
            </w:r>
          </w:p>
        </w:tc>
      </w:tr>
      <w:tr w:rsidR="005715D2" w:rsidRPr="005715D2" w:rsidTr="005715D2">
        <w:trPr>
          <w:trHeight w:val="792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 </w:t>
            </w:r>
            <w:r w:rsidRPr="005715D2">
              <w:rPr>
                <w:sz w:val="16"/>
                <w:szCs w:val="16"/>
              </w:rPr>
              <w:br/>
              <w:t>Уменьшение остатков средств бюджетов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000 0105000000 0000 600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2 720 979,0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2 200 454,8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80,9%</w:t>
            </w:r>
          </w:p>
        </w:tc>
      </w:tr>
      <w:tr w:rsidR="005715D2" w:rsidRPr="005715D2" w:rsidTr="005715D2">
        <w:trPr>
          <w:trHeight w:val="792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 </w:t>
            </w:r>
            <w:r w:rsidRPr="005715D2">
              <w:rPr>
                <w:sz w:val="16"/>
                <w:szCs w:val="16"/>
              </w:rPr>
              <w:br/>
              <w:t>Уменьшение прочих остатков средств бюджетов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000 0105020000 0000 600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2 720 979,0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2 200 454,8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80,9%</w:t>
            </w:r>
          </w:p>
        </w:tc>
      </w:tr>
      <w:tr w:rsidR="005715D2" w:rsidRPr="005715D2" w:rsidTr="005715D2">
        <w:trPr>
          <w:trHeight w:val="1056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 </w:t>
            </w:r>
            <w:r w:rsidRPr="005715D2">
              <w:rPr>
                <w:sz w:val="16"/>
                <w:szCs w:val="16"/>
              </w:rPr>
              <w:br/>
              <w:t>Уменьшение прочих остатков денежных средств бюджетов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000 0105020100 0000 610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2 720 979,0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2 200 454,8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80,9%</w:t>
            </w:r>
          </w:p>
        </w:tc>
      </w:tr>
      <w:tr w:rsidR="005715D2" w:rsidRPr="005715D2" w:rsidTr="005715D2">
        <w:trPr>
          <w:trHeight w:val="1056"/>
        </w:trPr>
        <w:tc>
          <w:tcPr>
            <w:tcW w:w="5340" w:type="dxa"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 </w:t>
            </w:r>
            <w:r w:rsidRPr="005715D2">
              <w:rPr>
                <w:sz w:val="16"/>
                <w:szCs w:val="16"/>
              </w:rPr>
              <w:br/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48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 xml:space="preserve"> 000 0105020105 0000 610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2 720 979,0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2 200 454,8</w:t>
            </w:r>
          </w:p>
        </w:tc>
        <w:tc>
          <w:tcPr>
            <w:tcW w:w="2020" w:type="dxa"/>
            <w:noWrap/>
            <w:hideMark/>
          </w:tcPr>
          <w:p w:rsidR="005715D2" w:rsidRPr="005715D2" w:rsidRDefault="005715D2" w:rsidP="005715D2">
            <w:pPr>
              <w:ind w:right="140"/>
              <w:jc w:val="both"/>
              <w:rPr>
                <w:sz w:val="16"/>
                <w:szCs w:val="16"/>
              </w:rPr>
            </w:pPr>
            <w:r w:rsidRPr="005715D2">
              <w:rPr>
                <w:sz w:val="16"/>
                <w:szCs w:val="16"/>
              </w:rPr>
              <w:t>80,9%</w:t>
            </w:r>
          </w:p>
        </w:tc>
      </w:tr>
    </w:tbl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277389" w:rsidRPr="00AB1ADE" w:rsidRDefault="00277389" w:rsidP="00AB1ADE">
      <w:pPr>
        <w:ind w:right="140"/>
        <w:jc w:val="both"/>
        <w:rPr>
          <w:sz w:val="16"/>
          <w:szCs w:val="16"/>
        </w:rPr>
      </w:pPr>
    </w:p>
    <w:p w:rsidR="00AB1ADE" w:rsidRPr="00AB1ADE" w:rsidRDefault="00AB1ADE" w:rsidP="00AB1ADE">
      <w:pPr>
        <w:ind w:right="140"/>
        <w:jc w:val="both"/>
        <w:rPr>
          <w:sz w:val="16"/>
          <w:szCs w:val="16"/>
        </w:rPr>
      </w:pPr>
      <w:r w:rsidRPr="00AB1ADE">
        <w:rPr>
          <w:sz w:val="16"/>
          <w:szCs w:val="16"/>
        </w:rPr>
        <w:t xml:space="preserve"> </w:t>
      </w:r>
    </w:p>
    <w:p w:rsidR="000D7072" w:rsidRDefault="000D707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C90E20" w:rsidRPr="000D7072" w:rsidRDefault="00C90E20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94044C">
              <w:rPr>
                <w:sz w:val="16"/>
                <w:szCs w:val="16"/>
              </w:rPr>
              <w:t>23.10</w:t>
            </w:r>
            <w:r w:rsidRPr="000D7072">
              <w:rPr>
                <w:sz w:val="16"/>
                <w:szCs w:val="16"/>
              </w:rPr>
              <w:t>.2023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EF4B81">
      <w:headerReference w:type="even" r:id="rId12"/>
      <w:headerReference w:type="default" r:id="rId13"/>
      <w:headerReference w:type="first" r:id="rId14"/>
      <w:pgSz w:w="11906" w:h="16838" w:code="9"/>
      <w:pgMar w:top="567" w:right="849" w:bottom="426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6F" w:rsidRDefault="00650F6F" w:rsidP="00FE0245">
      <w:r>
        <w:separator/>
      </w:r>
    </w:p>
  </w:endnote>
  <w:endnote w:type="continuationSeparator" w:id="0">
    <w:p w:rsidR="00650F6F" w:rsidRDefault="00650F6F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6F" w:rsidRDefault="00650F6F" w:rsidP="00FE0245">
      <w:r>
        <w:separator/>
      </w:r>
    </w:p>
  </w:footnote>
  <w:footnote w:type="continuationSeparator" w:id="0">
    <w:p w:rsidR="00650F6F" w:rsidRDefault="00650F6F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6F" w:rsidRPr="0094044C" w:rsidRDefault="00650F6F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8B52A1">
          <w:rPr>
            <w:rFonts w:ascii="Bauhaus 93" w:hAnsi="Bauhaus 93"/>
            <w:b/>
            <w:noProof/>
            <w:sz w:val="16"/>
            <w:szCs w:val="16"/>
          </w:rPr>
          <w:t>40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23 октября  2023 года № 40 (492</w:t>
    </w:r>
    <w:r w:rsidRPr="00B57F57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6F" w:rsidRPr="0075400A" w:rsidRDefault="00650F6F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8B52A1">
          <w:rPr>
            <w:rFonts w:ascii="Bauhaus 93" w:hAnsi="Bauhaus 93"/>
            <w:b/>
            <w:noProof/>
            <w:sz w:val="16"/>
            <w:szCs w:val="16"/>
          </w:rPr>
          <w:t>41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23 октября  2023 года № 40</w:t>
    </w:r>
    <w:r w:rsidRPr="00636D92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492</w:t>
    </w:r>
    <w:r w:rsidRPr="00636D92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6F" w:rsidRDefault="00650F6F">
    <w:pPr>
      <w:pStyle w:val="a7"/>
    </w:pPr>
  </w:p>
  <w:p w:rsidR="00650F6F" w:rsidRDefault="00650F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101C390F"/>
    <w:multiLevelType w:val="hybridMultilevel"/>
    <w:tmpl w:val="83804AF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15B88"/>
    <w:multiLevelType w:val="hybridMultilevel"/>
    <w:tmpl w:val="1A4A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778FE"/>
    <w:multiLevelType w:val="hybridMultilevel"/>
    <w:tmpl w:val="81B09D7A"/>
    <w:lvl w:ilvl="0" w:tplc="0419000F">
      <w:start w:val="1"/>
      <w:numFmt w:val="decimal"/>
      <w:lvlText w:val="%1."/>
      <w:lvlJc w:val="left"/>
      <w:pPr>
        <w:ind w:left="852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63616E8"/>
    <w:multiLevelType w:val="singleLevel"/>
    <w:tmpl w:val="96AE2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9">
    <w:nsid w:val="2D41528F"/>
    <w:multiLevelType w:val="multilevel"/>
    <w:tmpl w:val="396AF824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A227249"/>
    <w:multiLevelType w:val="hybridMultilevel"/>
    <w:tmpl w:val="E56884F8"/>
    <w:lvl w:ilvl="0" w:tplc="A01E457A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3">
    <w:nsid w:val="4EE60CA1"/>
    <w:multiLevelType w:val="hybridMultilevel"/>
    <w:tmpl w:val="91E8079C"/>
    <w:lvl w:ilvl="0" w:tplc="EBE67C28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65C49FD"/>
    <w:multiLevelType w:val="hybridMultilevel"/>
    <w:tmpl w:val="4648A434"/>
    <w:lvl w:ilvl="0" w:tplc="ADB0C8D6">
      <w:start w:val="1"/>
      <w:numFmt w:val="decimal"/>
      <w:suff w:val="space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16"/>
  </w:num>
  <w:num w:numId="8">
    <w:abstractNumId w:val="13"/>
  </w:num>
  <w:num w:numId="9">
    <w:abstractNumId w:val="11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C3"/>
    <w:rsid w:val="00213BF4"/>
    <w:rsid w:val="0021459E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4532"/>
    <w:rsid w:val="002B4B2B"/>
    <w:rsid w:val="002B5417"/>
    <w:rsid w:val="002B58D1"/>
    <w:rsid w:val="002B627E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302B3"/>
    <w:rsid w:val="0033139C"/>
    <w:rsid w:val="003314B5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BD6"/>
    <w:rsid w:val="00364893"/>
    <w:rsid w:val="00366519"/>
    <w:rsid w:val="0036711A"/>
    <w:rsid w:val="00367185"/>
    <w:rsid w:val="003677CC"/>
    <w:rsid w:val="00367DB1"/>
    <w:rsid w:val="00370185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27D7"/>
    <w:rsid w:val="003B2923"/>
    <w:rsid w:val="003B3787"/>
    <w:rsid w:val="003B3B4C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899"/>
    <w:rsid w:val="00420C52"/>
    <w:rsid w:val="0042144B"/>
    <w:rsid w:val="0042197E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78E0"/>
    <w:rsid w:val="005E7F38"/>
    <w:rsid w:val="005E7F4D"/>
    <w:rsid w:val="005E7F61"/>
    <w:rsid w:val="005F0971"/>
    <w:rsid w:val="005F09BD"/>
    <w:rsid w:val="005F09CF"/>
    <w:rsid w:val="005F4AA2"/>
    <w:rsid w:val="005F4B10"/>
    <w:rsid w:val="005F4BD4"/>
    <w:rsid w:val="005F4C2E"/>
    <w:rsid w:val="005F6659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C44"/>
    <w:rsid w:val="007601CB"/>
    <w:rsid w:val="007606C6"/>
    <w:rsid w:val="00760768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4BA2"/>
    <w:rsid w:val="00784D67"/>
    <w:rsid w:val="0078508A"/>
    <w:rsid w:val="007855BE"/>
    <w:rsid w:val="00785A1D"/>
    <w:rsid w:val="00786632"/>
    <w:rsid w:val="00787045"/>
    <w:rsid w:val="00790141"/>
    <w:rsid w:val="00790A2D"/>
    <w:rsid w:val="00791BBD"/>
    <w:rsid w:val="00792504"/>
    <w:rsid w:val="00793953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4560"/>
    <w:rsid w:val="007A530E"/>
    <w:rsid w:val="007A6FF7"/>
    <w:rsid w:val="007A79A6"/>
    <w:rsid w:val="007A7D2E"/>
    <w:rsid w:val="007A7F5E"/>
    <w:rsid w:val="007B13A1"/>
    <w:rsid w:val="007B17D5"/>
    <w:rsid w:val="007B3663"/>
    <w:rsid w:val="007B4DDE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6E9"/>
    <w:rsid w:val="007E773D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800343"/>
    <w:rsid w:val="00801486"/>
    <w:rsid w:val="0080208F"/>
    <w:rsid w:val="008024F9"/>
    <w:rsid w:val="00802706"/>
    <w:rsid w:val="00802B78"/>
    <w:rsid w:val="008043A1"/>
    <w:rsid w:val="00804789"/>
    <w:rsid w:val="00804FA4"/>
    <w:rsid w:val="00805BE9"/>
    <w:rsid w:val="008066FC"/>
    <w:rsid w:val="00807232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A02"/>
    <w:rsid w:val="009F311F"/>
    <w:rsid w:val="009F337B"/>
    <w:rsid w:val="009F408A"/>
    <w:rsid w:val="009F4BDC"/>
    <w:rsid w:val="009F50EE"/>
    <w:rsid w:val="009F5246"/>
    <w:rsid w:val="009F537F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71D0"/>
    <w:rsid w:val="00AD7807"/>
    <w:rsid w:val="00AE033E"/>
    <w:rsid w:val="00AE068E"/>
    <w:rsid w:val="00AE0AC4"/>
    <w:rsid w:val="00AE1C8C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EA9"/>
    <w:rsid w:val="00B6529C"/>
    <w:rsid w:val="00B653AB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D0F55"/>
    <w:rsid w:val="00BD18A0"/>
    <w:rsid w:val="00BD1FA9"/>
    <w:rsid w:val="00BD2660"/>
    <w:rsid w:val="00BD269E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5223"/>
    <w:rsid w:val="00C16164"/>
    <w:rsid w:val="00C16610"/>
    <w:rsid w:val="00C16B1A"/>
    <w:rsid w:val="00C17066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81B"/>
    <w:rsid w:val="00C72FC4"/>
    <w:rsid w:val="00C730C6"/>
    <w:rsid w:val="00C73458"/>
    <w:rsid w:val="00C734DD"/>
    <w:rsid w:val="00C734F2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213A"/>
    <w:rsid w:val="00ED387D"/>
    <w:rsid w:val="00ED394C"/>
    <w:rsid w:val="00ED5F1E"/>
    <w:rsid w:val="00ED5F68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648"/>
    <w:rsid w:val="00F408C5"/>
    <w:rsid w:val="00F40E9B"/>
    <w:rsid w:val="00F40F8C"/>
    <w:rsid w:val="00F416ED"/>
    <w:rsid w:val="00F41FDC"/>
    <w:rsid w:val="00F421DA"/>
    <w:rsid w:val="00F425A8"/>
    <w:rsid w:val="00F4282F"/>
    <w:rsid w:val="00F43804"/>
    <w:rsid w:val="00F453A2"/>
    <w:rsid w:val="00F45709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ilfin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680A-F339-435F-B5F4-2F73F12C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12797</TotalTime>
  <Pages>41</Pages>
  <Words>13716</Words>
  <Characters>78187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1110</cp:revision>
  <cp:lastPrinted>2023-10-21T23:38:00Z</cp:lastPrinted>
  <dcterms:created xsi:type="dcterms:W3CDTF">2022-07-02T02:06:00Z</dcterms:created>
  <dcterms:modified xsi:type="dcterms:W3CDTF">2023-10-21T23:39:00Z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