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D647C6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603F" w:rsidTr="00CA7261">
        <w:tc>
          <w:tcPr>
            <w:tcW w:w="3652" w:type="dxa"/>
            <w:hideMark/>
          </w:tcPr>
          <w:p w:rsidR="00FB2B9E" w:rsidRPr="0022603F" w:rsidRDefault="005F713B" w:rsidP="002005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603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051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 декабря 2023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0051F" w:rsidRDefault="00FB2B9E" w:rsidP="002005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051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1400</w:t>
            </w:r>
          </w:p>
        </w:tc>
        <w:tc>
          <w:tcPr>
            <w:tcW w:w="2409" w:type="dxa"/>
            <w:hideMark/>
          </w:tcPr>
          <w:p w:rsidR="00FB2B9E" w:rsidRPr="0022603F" w:rsidRDefault="00FB2B9E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B96CBC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</w:t>
            </w:r>
            <w:r w:rsidR="004309A5">
              <w:rPr>
                <w:rFonts w:ascii="Times New Roman" w:hAnsi="Times New Roman" w:cs="Times New Roman"/>
                <w:sz w:val="26"/>
                <w:szCs w:val="26"/>
              </w:rPr>
              <w:t>йон от 2 ноября 2023 года № 1253</w:t>
            </w:r>
          </w:p>
        </w:tc>
      </w:tr>
    </w:tbl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22603F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</w:p>
    <w:p w:rsidR="00FB2B9E" w:rsidRPr="0022603F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603F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D6046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4309A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ноября 2023 года № 12</w:t>
      </w:r>
      <w:r w:rsidR="004309A5">
        <w:rPr>
          <w:rFonts w:ascii="Times New Roman" w:hAnsi="Times New Roman" w:cs="Times New Roman"/>
          <w:sz w:val="26"/>
          <w:szCs w:val="26"/>
        </w:rPr>
        <w:t>53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AA44AA" w:rsidRPr="00FE5BEE">
        <w:rPr>
          <w:rFonts w:ascii="Times New Roman" w:hAnsi="Times New Roman" w:cs="Times New Roman"/>
          <w:sz w:val="26"/>
          <w:szCs w:val="26"/>
        </w:rPr>
        <w:t xml:space="preserve">Об утверждении Положения 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r w:rsidR="00AA44AA">
        <w:rPr>
          <w:rFonts w:ascii="Times New Roman" w:hAnsi="Times New Roman" w:cs="Times New Roman"/>
          <w:sz w:val="26"/>
          <w:szCs w:val="26"/>
        </w:rPr>
        <w:t xml:space="preserve">сельских поселений </w:t>
      </w:r>
      <w:r w:rsidR="00AA44AA" w:rsidRPr="00FE5BEE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 умерших, согласно гарантированному перечню услуг</w:t>
      </w:r>
      <w:r w:rsidR="004309A5">
        <w:rPr>
          <w:rFonts w:ascii="Times New Roman" w:hAnsi="Times New Roman" w:cs="Times New Roman"/>
          <w:sz w:val="26"/>
          <w:szCs w:val="26"/>
        </w:rPr>
        <w:t>» внести следующее изменение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D60464" w:rsidRDefault="00D60464" w:rsidP="001178EA">
      <w:pPr>
        <w:pStyle w:val="aa"/>
        <w:numPr>
          <w:ilvl w:val="1"/>
          <w:numId w:val="48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1178EA">
        <w:rPr>
          <w:rFonts w:ascii="Times New Roman" w:hAnsi="Times New Roman" w:cs="Times New Roman"/>
          <w:sz w:val="26"/>
          <w:szCs w:val="26"/>
        </w:rPr>
        <w:t>Положение</w:t>
      </w:r>
      <w:r w:rsidR="00D647C6">
        <w:rPr>
          <w:rFonts w:ascii="Times New Roman" w:hAnsi="Times New Roman" w:cs="Times New Roman"/>
          <w:sz w:val="26"/>
          <w:szCs w:val="26"/>
        </w:rPr>
        <w:t xml:space="preserve"> </w:t>
      </w:r>
      <w:r w:rsidR="00D647C6" w:rsidRPr="00FE5BEE">
        <w:rPr>
          <w:rFonts w:ascii="Times New Roman" w:hAnsi="Times New Roman" w:cs="Times New Roman"/>
          <w:sz w:val="26"/>
          <w:szCs w:val="26"/>
        </w:rPr>
        <w:t xml:space="preserve">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</w:t>
      </w:r>
      <w:r w:rsidR="00D647C6">
        <w:rPr>
          <w:rFonts w:ascii="Times New Roman" w:hAnsi="Times New Roman" w:cs="Times New Roman"/>
          <w:sz w:val="26"/>
          <w:szCs w:val="26"/>
        </w:rPr>
        <w:t xml:space="preserve">сельских поселений </w:t>
      </w:r>
      <w:r w:rsidR="00D647C6" w:rsidRPr="00FE5BEE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 умерших, согласно гарантированному перечню услуг</w:t>
      </w:r>
      <w:r>
        <w:rPr>
          <w:rFonts w:ascii="Times New Roman" w:hAnsi="Times New Roman" w:cs="Times New Roman"/>
          <w:sz w:val="26"/>
          <w:szCs w:val="26"/>
        </w:rPr>
        <w:t xml:space="preserve"> приложениями</w:t>
      </w:r>
      <w:r w:rsidR="00AA44AA">
        <w:rPr>
          <w:rFonts w:ascii="Times New Roman" w:hAnsi="Times New Roman" w:cs="Times New Roman"/>
          <w:sz w:val="26"/>
          <w:szCs w:val="26"/>
        </w:rPr>
        <w:t xml:space="preserve"> № 1,</w:t>
      </w:r>
      <w:r w:rsidR="00D647C6">
        <w:rPr>
          <w:rFonts w:ascii="Times New Roman" w:hAnsi="Times New Roman" w:cs="Times New Roman"/>
          <w:sz w:val="26"/>
          <w:szCs w:val="26"/>
        </w:rPr>
        <w:t xml:space="preserve"> </w:t>
      </w:r>
      <w:r w:rsidR="00AA44A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1178EA">
        <w:rPr>
          <w:rFonts w:ascii="Times New Roman" w:hAnsi="Times New Roman" w:cs="Times New Roman"/>
          <w:sz w:val="26"/>
          <w:szCs w:val="26"/>
        </w:rPr>
        <w:t>при</w:t>
      </w:r>
      <w:r w:rsidR="00AA44AA">
        <w:rPr>
          <w:rFonts w:ascii="Times New Roman" w:hAnsi="Times New Roman" w:cs="Times New Roman"/>
          <w:sz w:val="26"/>
          <w:szCs w:val="26"/>
        </w:rPr>
        <w:t>ложениям                   № 1,</w:t>
      </w:r>
      <w:r w:rsidR="00D647C6">
        <w:rPr>
          <w:rFonts w:ascii="Times New Roman" w:hAnsi="Times New Roman" w:cs="Times New Roman"/>
          <w:sz w:val="26"/>
          <w:szCs w:val="26"/>
        </w:rPr>
        <w:t xml:space="preserve"> </w:t>
      </w:r>
      <w:r w:rsidR="00AA44AA">
        <w:rPr>
          <w:rFonts w:ascii="Times New Roman" w:hAnsi="Times New Roman" w:cs="Times New Roman"/>
          <w:sz w:val="26"/>
          <w:szCs w:val="26"/>
        </w:rPr>
        <w:t>2</w:t>
      </w:r>
      <w:r w:rsidR="00FA30FB">
        <w:rPr>
          <w:rFonts w:ascii="Times New Roman" w:hAnsi="Times New Roman" w:cs="Times New Roman"/>
          <w:sz w:val="26"/>
          <w:szCs w:val="26"/>
        </w:rPr>
        <w:t xml:space="preserve"> к </w:t>
      </w:r>
      <w:r w:rsidR="001178EA">
        <w:rPr>
          <w:rFonts w:ascii="Times New Roman" w:hAnsi="Times New Roman" w:cs="Times New Roman"/>
          <w:sz w:val="26"/>
          <w:szCs w:val="26"/>
        </w:rPr>
        <w:t>настоящему 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  <w:proofErr w:type="gramEnd"/>
    </w:p>
    <w:p w:rsidR="00A3232D" w:rsidRPr="0022603F" w:rsidRDefault="00A3232D" w:rsidP="001178EA">
      <w:pPr>
        <w:pStyle w:val="aa"/>
        <w:numPr>
          <w:ilvl w:val="0"/>
          <w:numId w:val="48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22603F" w:rsidRDefault="00A3232D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22603F" w:rsidRDefault="00A3232D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603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2603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22603F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Pr="0022603F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22603F" w:rsidRDefault="00E73DB4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22603F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603F">
        <w:rPr>
          <w:rFonts w:ascii="Times New Roman" w:hAnsi="Times New Roman" w:cs="Times New Roman"/>
          <w:sz w:val="26"/>
          <w:szCs w:val="26"/>
        </w:rPr>
        <w:t>Глав</w:t>
      </w:r>
      <w:r w:rsidR="00CA7261" w:rsidRPr="0022603F">
        <w:rPr>
          <w:rFonts w:ascii="Times New Roman" w:hAnsi="Times New Roman" w:cs="Times New Roman"/>
          <w:sz w:val="26"/>
          <w:szCs w:val="26"/>
        </w:rPr>
        <w:t>а</w:t>
      </w:r>
      <w:r w:rsidRPr="0022603F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</w:r>
      <w:r w:rsidRPr="0022603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 xml:space="preserve"> </w:t>
      </w:r>
      <w:r w:rsidRPr="0022603F"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 w:rsidRPr="0022603F">
        <w:rPr>
          <w:rFonts w:ascii="Times New Roman" w:hAnsi="Times New Roman" w:cs="Times New Roman"/>
          <w:sz w:val="26"/>
          <w:szCs w:val="26"/>
        </w:rPr>
        <w:t>Е.З. Сафонов</w:t>
      </w:r>
    </w:p>
    <w:p w:rsidR="00AF418C" w:rsidRP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F418C" w:rsidSect="00D647C6">
          <w:pgSz w:w="11906" w:h="16838"/>
          <w:pgMar w:top="284" w:right="567" w:bottom="142" w:left="1701" w:header="709" w:footer="709" w:gutter="0"/>
          <w:cols w:space="708"/>
          <w:docGrid w:linePitch="360"/>
        </w:sectPr>
      </w:pPr>
    </w:p>
    <w:tbl>
      <w:tblPr>
        <w:tblStyle w:val="ac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520"/>
      </w:tblGrid>
      <w:tr w:rsidR="00AF418C" w:rsidTr="00AF418C">
        <w:tc>
          <w:tcPr>
            <w:tcW w:w="8330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AF418C" w:rsidRPr="00AF418C" w:rsidRDefault="00AF418C" w:rsidP="00AA44AA">
            <w:pPr>
              <w:pStyle w:val="aa"/>
              <w:suppressAutoHyphens/>
              <w:ind w:left="1876" w:right="-1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09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F418C" w:rsidRPr="00AF418C" w:rsidRDefault="00AF418C" w:rsidP="00AA44AA">
            <w:pPr>
              <w:pStyle w:val="aa"/>
              <w:suppressAutoHyphens/>
              <w:ind w:left="1876" w:right="-1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  <w:p w:rsidR="00AF418C" w:rsidRPr="00AF418C" w:rsidRDefault="00AF418C" w:rsidP="00AA44AA">
            <w:pPr>
              <w:pStyle w:val="aa"/>
              <w:suppressAutoHyphens/>
              <w:ind w:left="1876" w:right="-1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AF418C" w:rsidRPr="00AF418C" w:rsidRDefault="00AF418C" w:rsidP="00AA44AA">
            <w:pPr>
              <w:pStyle w:val="aa"/>
              <w:suppressAutoHyphens/>
              <w:ind w:left="1876" w:right="-1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18C">
              <w:rPr>
                <w:rFonts w:ascii="Times New Roman" w:hAnsi="Times New Roman" w:cs="Times New Roman"/>
                <w:sz w:val="26"/>
                <w:szCs w:val="26"/>
              </w:rPr>
              <w:t>Билибинский муниципальный район</w:t>
            </w:r>
          </w:p>
          <w:p w:rsidR="00AF418C" w:rsidRPr="00AF418C" w:rsidRDefault="0020051F" w:rsidP="00AA44AA">
            <w:pPr>
              <w:pStyle w:val="aa"/>
              <w:suppressAutoHyphens/>
              <w:ind w:left="1876" w:right="-1" w:hanging="8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6 декабря 2023 года № 1400</w:t>
            </w:r>
          </w:p>
          <w:p w:rsidR="00AF418C" w:rsidRPr="00AF17CD" w:rsidRDefault="00AF418C" w:rsidP="00AF418C">
            <w:pPr>
              <w:ind w:right="140"/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18C" w:rsidTr="00AF418C">
        <w:tc>
          <w:tcPr>
            <w:tcW w:w="8330" w:type="dxa"/>
          </w:tcPr>
          <w:p w:rsidR="00AF418C" w:rsidRPr="00AF17CD" w:rsidRDefault="00AF418C" w:rsidP="00AF418C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1178EA" w:rsidRPr="00AF17CD" w:rsidRDefault="001178EA" w:rsidP="00AA44AA">
            <w:pPr>
              <w:ind w:left="1026" w:right="14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30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F418C" w:rsidRPr="00AF17CD" w:rsidRDefault="001178EA" w:rsidP="00AA44AA">
            <w:pPr>
              <w:ind w:left="1026" w:right="14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</w:t>
            </w:r>
            <w:r w:rsidR="00AA44AA" w:rsidRPr="00AA44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Билибинский муниципальный район умерших, согласно гарантированному перечню услуг</w:t>
            </w:r>
          </w:p>
        </w:tc>
      </w:tr>
    </w:tbl>
    <w:p w:rsidR="00AF418C" w:rsidRDefault="00AF418C" w:rsidP="00AF41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субсидии на возмещение затрат, в связи с оказанием услуг по погребению, предоставляемых 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гарантированному перечню услуг по погребению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7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________________ 20_______ года</w:t>
      </w:r>
    </w:p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7" w:type="dxa"/>
        <w:tblInd w:w="-937" w:type="dxa"/>
        <w:tblLayout w:type="fixed"/>
        <w:tblLook w:val="04A0" w:firstRow="1" w:lastRow="0" w:firstColumn="1" w:lastColumn="0" w:noHBand="0" w:noVBand="1"/>
      </w:tblPr>
      <w:tblGrid>
        <w:gridCol w:w="601"/>
        <w:gridCol w:w="2429"/>
        <w:gridCol w:w="1703"/>
        <w:gridCol w:w="1557"/>
        <w:gridCol w:w="1275"/>
        <w:gridCol w:w="1276"/>
        <w:gridCol w:w="1137"/>
        <w:gridCol w:w="1412"/>
        <w:gridCol w:w="1276"/>
        <w:gridCol w:w="1456"/>
        <w:gridCol w:w="1665"/>
      </w:tblGrid>
      <w:tr w:rsidR="00AF418C" w:rsidRPr="00AF17CD" w:rsidTr="00AF418C">
        <w:trPr>
          <w:trHeight w:val="9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gramEnd"/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Ф.И.О. </w:t>
            </w:r>
            <w:proofErr w:type="gramStart"/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умершего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Оформление документов, необходимых для погребения, рублей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Предоставление и доставка гроба и других предметов, необходимых для погребения,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Перевозка тела (останков) умершего на кладбище (в крематорий),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Вынос тела умершего из квартиры и доставка в морг, рублей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Туалет умершего и облачение тела, рублей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Погребение,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Подлежит возмещению за счет средств </w:t>
            </w:r>
            <w:r w:rsidRPr="00863343"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eastAsia="ru-RU"/>
              </w:rPr>
              <w:t>Социального фонда России, рублей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Подлежит возмещению за счет средств ГБУ «ЧОКЦСОН», рублей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Подлежит возмещению за счет средств местного бюджета </w:t>
            </w:r>
          </w:p>
          <w:p w:rsidR="00AF418C" w:rsidRPr="00863343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6334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(стр. 3+8 - стр.9,10,11), рублей</w:t>
            </w:r>
          </w:p>
        </w:tc>
      </w:tr>
      <w:tr w:rsidR="00AF418C" w:rsidRPr="00AF17CD" w:rsidTr="00AF418C">
        <w:trPr>
          <w:trHeight w:val="1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F418C" w:rsidRPr="00AF17CD" w:rsidTr="00AF418C">
        <w:trPr>
          <w:trHeight w:val="30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418C" w:rsidRPr="00AF17CD" w:rsidTr="00AF418C">
        <w:trPr>
          <w:trHeight w:val="305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F418C" w:rsidRPr="00AF17CD" w:rsidRDefault="00AF418C" w:rsidP="00AF418C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88" w:type="dxa"/>
        <w:tblInd w:w="-937" w:type="dxa"/>
        <w:tblLayout w:type="fixed"/>
        <w:tblLook w:val="04A0" w:firstRow="1" w:lastRow="0" w:firstColumn="1" w:lastColumn="0" w:noHBand="0" w:noVBand="1"/>
      </w:tblPr>
      <w:tblGrid>
        <w:gridCol w:w="3842"/>
        <w:gridCol w:w="1881"/>
        <w:gridCol w:w="236"/>
        <w:gridCol w:w="2068"/>
        <w:gridCol w:w="3933"/>
        <w:gridCol w:w="1276"/>
        <w:gridCol w:w="284"/>
        <w:gridCol w:w="2268"/>
      </w:tblGrid>
      <w:tr w:rsidR="00AF418C" w:rsidRPr="00AF17CD" w:rsidTr="00AF418C">
        <w:trPr>
          <w:trHeight w:val="2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Согласовано: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2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Получателя субсидии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ind w:left="-2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Главного распорядителя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02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F418C" w:rsidRPr="00AF17CD" w:rsidTr="00AF418C">
        <w:trPr>
          <w:trHeight w:val="25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7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F418C" w:rsidRPr="00AF17CD" w:rsidTr="00AF418C">
        <w:trPr>
          <w:trHeight w:val="21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F418C" w:rsidRPr="00AF17CD" w:rsidTr="00AF418C">
        <w:trPr>
          <w:trHeight w:val="168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18C" w:rsidRPr="0021018F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018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(расшифровка подписи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F418C" w:rsidRPr="00AF17CD" w:rsidTr="00AF418C">
        <w:trPr>
          <w:trHeight w:val="311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F418C" w:rsidRPr="00AF17CD" w:rsidRDefault="00AF418C" w:rsidP="00AF41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7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18C" w:rsidRPr="00AF17CD" w:rsidRDefault="00AF418C" w:rsidP="00AF4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F418C" w:rsidRDefault="00AF418C" w:rsidP="00AF418C">
      <w:pPr>
        <w:spacing w:after="0" w:line="240" w:lineRule="auto"/>
        <w:ind w:firstLine="538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18C" w:rsidRPr="00AF17CD" w:rsidRDefault="00AF418C" w:rsidP="00AF418C">
      <w:pPr>
        <w:spacing w:after="0" w:line="240" w:lineRule="auto"/>
        <w:ind w:firstLine="538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418C" w:rsidRPr="00AF17CD" w:rsidSect="00AF418C">
          <w:pgSz w:w="16838" w:h="11906" w:orient="landscape"/>
          <w:pgMar w:top="426" w:right="567" w:bottom="426" w:left="1418" w:header="709" w:footer="709" w:gutter="0"/>
          <w:cols w:space="708"/>
          <w:docGrid w:linePitch="360"/>
        </w:sectPr>
      </w:pPr>
    </w:p>
    <w:p w:rsidR="004309A5" w:rsidRPr="008F49EC" w:rsidRDefault="004309A5" w:rsidP="004309A5">
      <w:pPr>
        <w:rPr>
          <w:rFonts w:eastAsia="Calibri"/>
        </w:rPr>
      </w:pPr>
    </w:p>
    <w:p w:rsidR="00AA44AA" w:rsidRPr="00AF418C" w:rsidRDefault="00AA44AA" w:rsidP="00AA44AA">
      <w:pPr>
        <w:pStyle w:val="aa"/>
        <w:suppressAutoHyphens/>
        <w:spacing w:after="0" w:line="240" w:lineRule="auto"/>
        <w:ind w:left="1876" w:right="-1" w:firstLine="3369"/>
        <w:jc w:val="both"/>
        <w:rPr>
          <w:rFonts w:ascii="Times New Roman" w:hAnsi="Times New Roman" w:cs="Times New Roman"/>
          <w:sz w:val="26"/>
          <w:szCs w:val="26"/>
        </w:rPr>
      </w:pPr>
      <w:r w:rsidRPr="00AF418C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AA44AA" w:rsidRPr="00AF418C" w:rsidRDefault="00AA44AA" w:rsidP="00AA44AA">
      <w:pPr>
        <w:pStyle w:val="aa"/>
        <w:tabs>
          <w:tab w:val="left" w:pos="5245"/>
        </w:tabs>
        <w:suppressAutoHyphens/>
        <w:spacing w:after="0" w:line="240" w:lineRule="auto"/>
        <w:ind w:left="5245" w:right="-1"/>
        <w:jc w:val="both"/>
        <w:rPr>
          <w:rFonts w:ascii="Times New Roman" w:hAnsi="Times New Roman" w:cs="Times New Roman"/>
          <w:sz w:val="26"/>
          <w:szCs w:val="26"/>
        </w:rPr>
      </w:pPr>
      <w:r w:rsidRPr="00AF418C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  <w:r w:rsidRPr="00AF418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AA44AA" w:rsidRPr="00AF418C" w:rsidRDefault="00AA44AA" w:rsidP="00AA44AA">
      <w:pPr>
        <w:pStyle w:val="aa"/>
        <w:tabs>
          <w:tab w:val="left" w:pos="5245"/>
        </w:tabs>
        <w:suppressAutoHyphens/>
        <w:spacing w:after="0" w:line="240" w:lineRule="auto"/>
        <w:ind w:left="5245" w:right="-1"/>
        <w:jc w:val="both"/>
        <w:rPr>
          <w:rFonts w:ascii="Times New Roman" w:hAnsi="Times New Roman" w:cs="Times New Roman"/>
          <w:sz w:val="26"/>
          <w:szCs w:val="26"/>
        </w:rPr>
      </w:pPr>
      <w:r w:rsidRPr="00AF418C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AA44AA" w:rsidRPr="00AF418C" w:rsidRDefault="00AA44AA" w:rsidP="00AA44AA">
      <w:pPr>
        <w:pStyle w:val="aa"/>
        <w:tabs>
          <w:tab w:val="left" w:pos="5245"/>
        </w:tabs>
        <w:suppressAutoHyphens/>
        <w:spacing w:after="0" w:line="240" w:lineRule="auto"/>
        <w:ind w:left="5245" w:right="-1"/>
        <w:jc w:val="both"/>
        <w:rPr>
          <w:rFonts w:ascii="Times New Roman" w:hAnsi="Times New Roman" w:cs="Times New Roman"/>
          <w:sz w:val="26"/>
          <w:szCs w:val="26"/>
        </w:rPr>
      </w:pPr>
      <w:r w:rsidRPr="00AF418C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AA44AA" w:rsidRPr="00AF418C" w:rsidRDefault="0020051F" w:rsidP="00AA44AA">
      <w:pPr>
        <w:pStyle w:val="aa"/>
        <w:tabs>
          <w:tab w:val="left" w:pos="5245"/>
        </w:tabs>
        <w:suppressAutoHyphens/>
        <w:spacing w:after="0" w:line="240" w:lineRule="auto"/>
        <w:ind w:left="5245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6 декабря 2023 года № 1400</w:t>
      </w:r>
      <w:bookmarkStart w:id="0" w:name="_GoBack"/>
      <w:bookmarkEnd w:id="0"/>
    </w:p>
    <w:p w:rsidR="00AA44AA" w:rsidRDefault="00AA44AA" w:rsidP="00AA44AA">
      <w:pPr>
        <w:spacing w:after="0" w:line="240" w:lineRule="auto"/>
        <w:ind w:left="5245" w:right="1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44AA" w:rsidRPr="00AF17CD" w:rsidRDefault="00AA44AA" w:rsidP="00AA44AA">
      <w:pPr>
        <w:spacing w:after="0" w:line="240" w:lineRule="auto"/>
        <w:ind w:left="5245" w:right="1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7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AA44AA" w:rsidRDefault="00AA44AA" w:rsidP="00AA44AA">
      <w:pPr>
        <w:spacing w:after="0" w:line="240" w:lineRule="auto"/>
        <w:ind w:left="5245" w:right="1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7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</w:t>
      </w:r>
      <w:r w:rsidRPr="00AA44AA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субсидии за счет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Билибинский муниципальный район умерших, согласно гарантированному перечню услуг</w:t>
      </w:r>
    </w:p>
    <w:p w:rsidR="00AA44AA" w:rsidRDefault="00AA44AA" w:rsidP="00AA44AA">
      <w:pPr>
        <w:spacing w:after="0" w:line="240" w:lineRule="auto"/>
        <w:ind w:left="5245" w:right="1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9A5" w:rsidRPr="004309A5" w:rsidRDefault="004309A5" w:rsidP="00AA44AA">
      <w:pPr>
        <w:spacing w:after="0" w:line="240" w:lineRule="auto"/>
        <w:ind w:left="1026" w:right="140"/>
        <w:jc w:val="center"/>
        <w:outlineLvl w:val="2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4309A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Отчёт</w:t>
      </w:r>
      <w:r w:rsidRPr="004309A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/>
        <w:t>об использовании субсидии на возмещение недополученных доходов и (или) финансовое обеспечение (возмещение) расходов на возмещение затрат на погребение</w:t>
      </w:r>
      <w:r w:rsidRPr="004309A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br/>
      </w:r>
      <w:r w:rsidRPr="004309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_________________________________________________</w:t>
      </w:r>
      <w:r w:rsidRPr="004309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Pr="004309A5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(наименование Получателя субсидии)</w:t>
      </w:r>
    </w:p>
    <w:p w:rsidR="004309A5" w:rsidRPr="00AA44AA" w:rsidRDefault="004309A5" w:rsidP="004309A5">
      <w:pPr>
        <w:keepNext/>
        <w:spacing w:before="24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AA44A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 _______________20__ г.</w:t>
      </w:r>
      <w:r w:rsidRPr="00AA44A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Pr="00AA44AA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(отчетный месяц)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2100"/>
      </w:tblGrid>
      <w:tr w:rsidR="004309A5" w:rsidRPr="008F49EC" w:rsidTr="004309A5">
        <w:trPr>
          <w:trHeight w:val="523"/>
        </w:trPr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Сумма, рублей</w:t>
            </w: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средств бюджета Билибинского муниципального района - всего с начала года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 За счёт средств бюджета Билибинского муниципального района при погребении умерших на территории города Билибино и сельского населённого пункта Кепервеем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 За счёт средств бюджета Билибинского муниципального района при погребении умерших на территориях сельских поселений Анюйск, Илирней, Омолон, Островное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Стоимость оказанных услуг по погребению - всего с начала года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За счёт средств бюджета Билибинского муниципального района при погребении умерших на территории города Билибино и сельского населённого пункта Кепервеем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За счёт средств бюджета Билибинского муниципального района при погребении умерших на территориях сельских поселений Анюйск, Илирней, Омолон, Островное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Стоимость оказанных услуг по погребению – всего за отчётный месяц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 За счёт средств бюджета Билибинского муниципального района при погребении умерших на территории города Билибино и сельского населённого пункта Кепервеем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За счёт средств бюджета Билибинского муниципального </w:t>
            </w: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района при погребении умерших на территориях сельских поселений Анюйск, Илирней, Омолон, Островное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 Остаток средств</w:t>
            </w:r>
            <w:proofErr w:type="gramStart"/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(+), </w:t>
            </w:r>
            <w:proofErr w:type="gramEnd"/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задолженность бюджета (-) на конец отчётного месяца (стр.1-стр.2) - всего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счёт средств бюджета Билибинского муниципального района при погребении умерших на территории города Билибино и сельского населённого пункта Кепервеем (стр.1.1-стр.2.1)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09A5" w:rsidRPr="008F49EC" w:rsidTr="004309A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счёт средств бюджета Билибинского муниципального района при погребении умерших на территориях сельских поселений Анюйск, Илирней, Омолон, Островное (стр.1.2-стр.2.2)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309A5" w:rsidRPr="008F49EC" w:rsidRDefault="004309A5" w:rsidP="004309A5">
      <w:pPr>
        <w:rPr>
          <w:rFonts w:eastAsia="Calibri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4309A5" w:rsidRPr="00AA44AA" w:rsidTr="00AA44A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4309A5" w:rsidRPr="00AA44AA" w:rsidTr="00AA44AA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4309A5" w:rsidRPr="00AA44AA" w:rsidRDefault="004309A5" w:rsidP="00AA4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75"/>
        <w:gridCol w:w="1485"/>
        <w:gridCol w:w="1492"/>
        <w:gridCol w:w="2409"/>
        <w:gridCol w:w="299"/>
      </w:tblGrid>
      <w:tr w:rsidR="004309A5" w:rsidRPr="00AA44AA" w:rsidTr="004309A5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4309A5" w:rsidRPr="00AA44AA" w:rsidTr="004309A5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309A5" w:rsidRPr="00AA44AA" w:rsidTr="004309A5">
        <w:trPr>
          <w:gridAfter w:val="1"/>
          <w:wAfter w:w="299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gramStart"/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Управления  промышленной и сельскохозяйственной политики Администрации МО Билибинский муниципальный район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4309A5" w:rsidRPr="00AA44AA" w:rsidTr="004309A5">
        <w:trPr>
          <w:gridAfter w:val="1"/>
          <w:wAfter w:w="299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309A5" w:rsidRPr="00AA44AA" w:rsidTr="004309A5">
        <w:trPr>
          <w:gridAfter w:val="1"/>
          <w:wAfter w:w="299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  отдела   бухгалтерского</w:t>
            </w: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и отчетности Администрации МО Билибинский муниципальный район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AA44AA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4309A5"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9A5" w:rsidRPr="00AA44AA" w:rsidRDefault="00AA44AA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309A5"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4309A5" w:rsidRPr="00AA44AA" w:rsidTr="004309A5">
        <w:trPr>
          <w:gridAfter w:val="1"/>
          <w:wAfter w:w="299" w:type="dxa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309A5" w:rsidRPr="00AA44AA" w:rsidRDefault="004309A5" w:rsidP="00AA4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4309A5" w:rsidRPr="00AA44AA" w:rsidRDefault="004309A5" w:rsidP="00AA4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A5" w:rsidRPr="00AA44AA" w:rsidRDefault="004309A5" w:rsidP="00AA4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9A5" w:rsidRPr="00AA44AA" w:rsidRDefault="004309A5" w:rsidP="00AA4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82A" w:rsidRPr="00AA44AA" w:rsidRDefault="006A682A" w:rsidP="00AA4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Pr="0022603F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0169C1" w:rsidRPr="0022603F" w:rsidRDefault="000169C1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A682A" w:rsidRDefault="006A682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A44AA" w:rsidRPr="0022603F" w:rsidRDefault="00AA44AA" w:rsidP="00665862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384"/>
        <w:gridCol w:w="1843"/>
        <w:gridCol w:w="2268"/>
      </w:tblGrid>
      <w:tr w:rsidR="0022603F" w:rsidRPr="0022603F" w:rsidTr="006A682A">
        <w:trPr>
          <w:trHeight w:val="119"/>
          <w:jc w:val="center"/>
        </w:trPr>
        <w:tc>
          <w:tcPr>
            <w:tcW w:w="5386" w:type="dxa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Пегасова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proofErr w:type="spell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промышленности, транспорта, ТЭК и ЖКХ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Филянов</w:t>
            </w:r>
          </w:p>
        </w:tc>
      </w:tr>
      <w:tr w:rsidR="000169C1" w:rsidRPr="0022603F" w:rsidTr="006A682A">
        <w:trPr>
          <w:trHeight w:val="119"/>
          <w:jc w:val="center"/>
        </w:trPr>
        <w:tc>
          <w:tcPr>
            <w:tcW w:w="5386" w:type="dxa"/>
          </w:tcPr>
          <w:p w:rsidR="000169C1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69C1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proofErr w:type="gramStart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</w:t>
            </w:r>
            <w:proofErr w:type="gram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Управления промышленной и сельскохозяйственной политики</w:t>
            </w:r>
          </w:p>
        </w:tc>
        <w:tc>
          <w:tcPr>
            <w:tcW w:w="1843" w:type="dxa"/>
          </w:tcPr>
          <w:p w:rsidR="000169C1" w:rsidRPr="0022603F" w:rsidRDefault="000169C1" w:rsidP="006A682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0169C1" w:rsidRPr="0022603F" w:rsidRDefault="000169C1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Медведев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  <w:proofErr w:type="gramStart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</w:t>
            </w:r>
            <w:proofErr w:type="gramEnd"/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Управления финансов, экономики и имущественных отношений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 Шершнёва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организационной и кадровой работы Управления правового и кадрового обеспечения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Е.Б. Снесарь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организационного обеспечения – начальник правового отдела 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  <w:tr w:rsidR="0022603F" w:rsidRPr="0022603F" w:rsidTr="006A682A">
        <w:trPr>
          <w:trHeight w:val="119"/>
          <w:jc w:val="center"/>
        </w:trPr>
        <w:tc>
          <w:tcPr>
            <w:tcW w:w="5386" w:type="dxa"/>
          </w:tcPr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правового и </w:t>
            </w:r>
          </w:p>
          <w:p w:rsidR="006A682A" w:rsidRPr="0022603F" w:rsidRDefault="006A682A" w:rsidP="006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</w:tc>
        <w:tc>
          <w:tcPr>
            <w:tcW w:w="1843" w:type="dxa"/>
          </w:tcPr>
          <w:p w:rsidR="006A682A" w:rsidRPr="0022603F" w:rsidRDefault="006A682A" w:rsidP="006A682A">
            <w:pPr>
              <w:spacing w:after="0" w:line="240" w:lineRule="auto"/>
              <w:ind w:left="17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bottom"/>
            <w:hideMark/>
          </w:tcPr>
          <w:p w:rsidR="006A682A" w:rsidRPr="0022603F" w:rsidRDefault="006A682A" w:rsidP="006A68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60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 Гизбрехт</w:t>
            </w:r>
          </w:p>
        </w:tc>
      </w:tr>
    </w:tbl>
    <w:p w:rsidR="006A682A" w:rsidRPr="0022603F" w:rsidRDefault="006A682A" w:rsidP="006A682A">
      <w:pPr>
        <w:tabs>
          <w:tab w:val="left" w:pos="990"/>
        </w:tabs>
        <w:ind w:left="9214"/>
        <w:jc w:val="both"/>
        <w:rPr>
          <w:sz w:val="20"/>
          <w:szCs w:val="20"/>
        </w:rPr>
      </w:pPr>
    </w:p>
    <w:sectPr w:rsidR="006A682A" w:rsidRPr="0022603F" w:rsidSect="00AF418C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E5" w:rsidRDefault="00466DE5" w:rsidP="001F278C">
      <w:pPr>
        <w:spacing w:after="0" w:line="240" w:lineRule="auto"/>
      </w:pPr>
      <w:r>
        <w:separator/>
      </w:r>
    </w:p>
  </w:endnote>
  <w:endnote w:type="continuationSeparator" w:id="0">
    <w:p w:rsidR="00466DE5" w:rsidRDefault="00466DE5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E5" w:rsidRDefault="00466DE5" w:rsidP="001F278C">
      <w:pPr>
        <w:spacing w:after="0" w:line="240" w:lineRule="auto"/>
      </w:pPr>
      <w:r>
        <w:separator/>
      </w:r>
    </w:p>
  </w:footnote>
  <w:footnote w:type="continuationSeparator" w:id="0">
    <w:p w:rsidR="00466DE5" w:rsidRDefault="00466DE5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4"/>
  </w:num>
  <w:num w:numId="4">
    <w:abstractNumId w:val="43"/>
  </w:num>
  <w:num w:numId="5">
    <w:abstractNumId w:val="41"/>
  </w:num>
  <w:num w:numId="6">
    <w:abstractNumId w:val="45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9"/>
  </w:num>
  <w:num w:numId="16">
    <w:abstractNumId w:val="38"/>
  </w:num>
  <w:num w:numId="17">
    <w:abstractNumId w:val="42"/>
  </w:num>
  <w:num w:numId="18">
    <w:abstractNumId w:val="35"/>
  </w:num>
  <w:num w:numId="19">
    <w:abstractNumId w:val="40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4"/>
  </w:num>
  <w:num w:numId="29">
    <w:abstractNumId w:val="36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7"/>
  </w:num>
  <w:num w:numId="42">
    <w:abstractNumId w:val="46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 w:numId="49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2E1A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051F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09A5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6DE5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B63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44AA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672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47C6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61A4-0949-410B-BAEA-19805CE9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7</cp:revision>
  <cp:lastPrinted>2023-12-05T21:39:00Z</cp:lastPrinted>
  <dcterms:created xsi:type="dcterms:W3CDTF">2023-12-02T23:48:00Z</dcterms:created>
  <dcterms:modified xsi:type="dcterms:W3CDTF">2023-12-07T07:11:00Z</dcterms:modified>
</cp:coreProperties>
</file>