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4C5" w:rsidRDefault="006154C5">
      <w:pPr>
        <w:spacing w:line="240" w:lineRule="exact"/>
        <w:rPr>
          <w:sz w:val="19"/>
          <w:szCs w:val="19"/>
        </w:rPr>
      </w:pPr>
    </w:p>
    <w:p w:rsidR="006154C5" w:rsidRDefault="006154C5">
      <w:pPr>
        <w:spacing w:line="240" w:lineRule="exact"/>
        <w:rPr>
          <w:sz w:val="19"/>
          <w:szCs w:val="19"/>
        </w:rPr>
      </w:pPr>
    </w:p>
    <w:p w:rsidR="006154C5" w:rsidRDefault="006154C5">
      <w:pPr>
        <w:spacing w:line="240" w:lineRule="exact"/>
        <w:rPr>
          <w:sz w:val="19"/>
          <w:szCs w:val="19"/>
        </w:rPr>
      </w:pPr>
    </w:p>
    <w:p w:rsidR="006154C5" w:rsidRDefault="006154C5">
      <w:pPr>
        <w:spacing w:line="240" w:lineRule="exact"/>
        <w:rPr>
          <w:sz w:val="19"/>
          <w:szCs w:val="19"/>
        </w:rPr>
      </w:pPr>
    </w:p>
    <w:p w:rsidR="006154C5" w:rsidRDefault="006154C5">
      <w:pPr>
        <w:spacing w:before="109" w:after="109" w:line="240" w:lineRule="exact"/>
        <w:rPr>
          <w:sz w:val="19"/>
          <w:szCs w:val="19"/>
        </w:rPr>
      </w:pPr>
    </w:p>
    <w:p w:rsidR="006154C5" w:rsidRDefault="006154C5">
      <w:pPr>
        <w:rPr>
          <w:sz w:val="2"/>
          <w:szCs w:val="2"/>
        </w:rPr>
        <w:sectPr w:rsidR="006154C5">
          <w:pgSz w:w="11900" w:h="16840"/>
          <w:pgMar w:top="1088" w:right="0" w:bottom="1444" w:left="0" w:header="0" w:footer="3" w:gutter="0"/>
          <w:cols w:space="720"/>
          <w:noEndnote/>
          <w:docGrid w:linePitch="360"/>
        </w:sectPr>
      </w:pPr>
    </w:p>
    <w:p w:rsidR="006154C5" w:rsidRDefault="00D303EC">
      <w:pPr>
        <w:pStyle w:val="10"/>
        <w:keepNext/>
        <w:keepLines/>
        <w:shd w:val="clear" w:color="auto" w:fill="auto"/>
      </w:pPr>
      <w:r>
        <w:lastRenderedPageBreak/>
        <w:t>ГЛАВА</w:t>
      </w:r>
    </w:p>
    <w:p w:rsidR="006154C5" w:rsidRDefault="00D303EC">
      <w:pPr>
        <w:pStyle w:val="12"/>
        <w:keepNext/>
        <w:keepLines/>
        <w:shd w:val="clear" w:color="auto" w:fill="auto"/>
        <w:spacing w:after="333"/>
      </w:pPr>
      <w:bookmarkStart w:id="0" w:name="bookmark0"/>
      <w:r>
        <w:t>МУНИЦИПАЛЬНОГО ОБРАЗОВАНИЯ</w:t>
      </w:r>
      <w:r>
        <w:br/>
        <w:t>БИЛИБИНСКИЙ МУНИЦИПАЛЬНЫЙ РАЙОН</w:t>
      </w:r>
      <w:r>
        <w:br/>
        <w:t>ЧУКОТСКОГО АВТОНОМНОГО ОКРУГА</w:t>
      </w:r>
      <w:bookmarkEnd w:id="0"/>
    </w:p>
    <w:p w:rsidR="006154C5" w:rsidRDefault="00D303EC">
      <w:pPr>
        <w:pStyle w:val="30"/>
        <w:shd w:val="clear" w:color="auto" w:fill="auto"/>
        <w:spacing w:before="0" w:after="673"/>
      </w:pPr>
      <w:r>
        <w:t>РАСПОРЯЖЕНИЕ</w:t>
      </w:r>
    </w:p>
    <w:p w:rsidR="006154C5" w:rsidRDefault="008E3F63">
      <w:pPr>
        <w:pStyle w:val="20"/>
        <w:shd w:val="clear" w:color="auto" w:fill="auto"/>
        <w:tabs>
          <w:tab w:val="left" w:pos="4187"/>
        </w:tabs>
        <w:spacing w:before="0" w:after="611"/>
      </w:pPr>
      <w:r>
        <w:rPr>
          <w:noProof/>
          <w:lang w:bidi="ar-SA"/>
        </w:rPr>
        <mc:AlternateContent>
          <mc:Choice Requires="wps">
            <w:drawing>
              <wp:anchor distT="0" distB="0" distL="2384425" distR="63500" simplePos="0" relativeHeight="251659264" behindDoc="1" locked="0" layoutInCell="1" allowOverlap="1">
                <wp:simplePos x="0" y="0"/>
                <wp:positionH relativeFrom="margin">
                  <wp:posOffset>5276215</wp:posOffset>
                </wp:positionH>
                <wp:positionV relativeFrom="paragraph">
                  <wp:posOffset>12700</wp:posOffset>
                </wp:positionV>
                <wp:extent cx="868680" cy="182880"/>
                <wp:effectExtent l="0" t="3175" r="0" b="0"/>
                <wp:wrapSquare wrapText="lef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4C5" w:rsidRDefault="00D303EC">
                            <w:pPr>
                              <w:pStyle w:val="20"/>
                              <w:shd w:val="clear" w:color="auto" w:fill="auto"/>
                              <w:spacing w:before="0" w:after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г. Билибино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45pt;margin-top:1pt;width:68.4pt;height:14.4pt;z-index:-251657216;visibility:visible;mso-wrap-style:square;mso-width-percent:0;mso-height-percent:0;mso-wrap-distance-left:187.7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" filled="f" stroked="f">
                <v:textbox style="mso-fit-shape-to-text:t" inset="0,0,0,0">
                  <w:txbxContent>
                    <w:p w:rsidR="006154C5" w:rsidRDefault="00D303EC">
                      <w:pPr>
                        <w:pStyle w:val="20"/>
                        <w:shd w:val="clear" w:color="auto" w:fill="auto"/>
                        <w:spacing w:before="0" w:after="0"/>
                        <w:jc w:val="left"/>
                      </w:pPr>
                      <w:r>
                        <w:rPr>
                          <w:rStyle w:val="2Exact"/>
                        </w:rPr>
                        <w:t>г. Билибино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D303EC">
        <w:t>от 25 июля 2024 года №</w:t>
      </w:r>
      <w:r w:rsidR="00D303EC">
        <w:tab/>
        <w:t>-рг</w:t>
      </w:r>
    </w:p>
    <w:p w:rsidR="006154C5" w:rsidRDefault="00D303EC">
      <w:pPr>
        <w:pStyle w:val="20"/>
        <w:shd w:val="clear" w:color="auto" w:fill="auto"/>
        <w:spacing w:before="0" w:line="299" w:lineRule="exact"/>
        <w:ind w:right="4540"/>
      </w:pPr>
      <w:r>
        <w:t xml:space="preserve">О введении режима чрезвычайной ситуации муниципального характера на </w:t>
      </w:r>
      <w:r>
        <w:t>территории муниципального образования Билибинский муниципальный район</w:t>
      </w:r>
    </w:p>
    <w:p w:rsidR="006154C5" w:rsidRDefault="00D303EC">
      <w:pPr>
        <w:pStyle w:val="20"/>
        <w:shd w:val="clear" w:color="auto" w:fill="auto"/>
        <w:spacing w:before="0" w:after="0" w:line="299" w:lineRule="exact"/>
        <w:ind w:firstLine="740"/>
      </w:pPr>
      <w:r>
        <w:t xml:space="preserve">В 3 ч. 15 мин. от ЕДДС Билибинского муниципального района поступила информация о том, что район г. Билибино - «Старый порт», а именно: ул. ул. Сеймчанская, Южная, Молодежная, Нижняя, </w:t>
      </w:r>
      <w:r>
        <w:t>Речная, Комарова, Чкалова, Лесная подтоплены водами из реки Каральвеем. В указанном районе расположены 2 многоквартирных дома, 5 частных домовладений, склад индивидуального предпринимателя.</w:t>
      </w:r>
    </w:p>
    <w:p w:rsidR="006154C5" w:rsidRDefault="00D303EC">
      <w:pPr>
        <w:pStyle w:val="20"/>
        <w:shd w:val="clear" w:color="auto" w:fill="auto"/>
        <w:spacing w:before="0" w:after="0" w:line="299" w:lineRule="exact"/>
        <w:ind w:firstLine="740"/>
      </w:pPr>
      <w:r>
        <w:t>Ориентировочно в данном районе проживает до 60 жителей. На этом же</w:t>
      </w:r>
      <w:r>
        <w:t xml:space="preserve"> берегу находится спецавтохозяйство МП ЖКХ БМР и воинская часть 46179-Б.</w:t>
      </w:r>
    </w:p>
    <w:p w:rsidR="006154C5" w:rsidRDefault="00D303EC">
      <w:pPr>
        <w:pStyle w:val="20"/>
        <w:shd w:val="clear" w:color="auto" w:fill="auto"/>
        <w:spacing w:before="0" w:after="0" w:line="299" w:lineRule="exact"/>
        <w:ind w:firstLine="740"/>
      </w:pPr>
      <w:r>
        <w:t>В 4 ч. оперативная группа Администрации выдвинулась на место. В ходе осмотра места событий, установили, что уровень воды в реке поднялся от обычного более чем на 1,5 метра, затапливае</w:t>
      </w:r>
      <w:r>
        <w:t>т «Старый порт», а именно: 2 многоквартирных дома, 5 частных домов, САХ МП ЖКХ БМР и требуется эвакуация жителей и работников.</w:t>
      </w:r>
    </w:p>
    <w:p w:rsidR="006154C5" w:rsidRDefault="00D303EC">
      <w:pPr>
        <w:pStyle w:val="20"/>
        <w:shd w:val="clear" w:color="auto" w:fill="auto"/>
        <w:spacing w:before="0" w:after="0" w:line="299" w:lineRule="exact"/>
        <w:ind w:firstLine="740"/>
      </w:pPr>
      <w:r>
        <w:t>Кроме этого, региональная дорога Билибино-Кепервеем в результате обильных осадков и появившихся обширных переливов, характеризующ</w:t>
      </w:r>
      <w:r>
        <w:t>ихся сильным течением поперек дорожного полотна, частично разрушена. В связи с этим у муниципалитета появилась необходимость вывозить пассажиров регулярных авиационных рейсов в ЦРС в аэропорт Кепервеем путем вахтового автотранспорта и обратно по маршруту К</w:t>
      </w:r>
      <w:r>
        <w:t>епервеем-Билибино пассажиров прилетевших из ЦРС авиационной техникой.</w:t>
      </w:r>
    </w:p>
    <w:p w:rsidR="006154C5" w:rsidRDefault="00D303EC">
      <w:pPr>
        <w:pStyle w:val="20"/>
        <w:shd w:val="clear" w:color="auto" w:fill="auto"/>
        <w:spacing w:before="0" w:after="0" w:line="299" w:lineRule="exact"/>
        <w:ind w:firstLine="600"/>
      </w:pPr>
      <w:r>
        <w:t>В соответствии с Федеральными законами от 21 декабря 1994 года № 68-ФЗ «О защите населения и территорий от чрезвычайных ситуаций природного и техногенного характера», от 6 октября 2003 г</w:t>
      </w:r>
      <w:r>
        <w:t>ода № 131-ФЗ «Об общих принципах организации местного самоуправления в Российской Федерации»,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</w:t>
      </w:r>
      <w:r>
        <w:t>й»,</w:t>
      </w:r>
      <w:r>
        <w:br w:type="page"/>
      </w:r>
      <w:r>
        <w:lastRenderedPageBreak/>
        <w:t>решением Комиссия по предупреждению и ликвидации чрезвычайных ситуаций и обеспечению пожарной безопасности муниципального образования Билибинский муниципальный район № 7 от 25 июля 2024 г.</w:t>
      </w:r>
    </w:p>
    <w:p w:rsidR="006154C5" w:rsidRDefault="00D303EC">
      <w:pPr>
        <w:pStyle w:val="20"/>
        <w:numPr>
          <w:ilvl w:val="0"/>
          <w:numId w:val="1"/>
        </w:numPr>
        <w:shd w:val="clear" w:color="auto" w:fill="auto"/>
        <w:tabs>
          <w:tab w:val="left" w:pos="918"/>
        </w:tabs>
        <w:spacing w:before="0" w:after="0"/>
        <w:ind w:firstLine="620"/>
      </w:pPr>
      <w:r>
        <w:t xml:space="preserve">Ввести режим чрезвычайной ситуации муниципального характера на </w:t>
      </w:r>
      <w:r>
        <w:t>территории муниципального образования Билибинский муниципальный район с 17 часов 00 минут 25 июля 2024 года.</w:t>
      </w:r>
    </w:p>
    <w:p w:rsidR="006154C5" w:rsidRDefault="00D303EC">
      <w:pPr>
        <w:pStyle w:val="20"/>
        <w:numPr>
          <w:ilvl w:val="0"/>
          <w:numId w:val="1"/>
        </w:numPr>
        <w:shd w:val="clear" w:color="auto" w:fill="auto"/>
        <w:tabs>
          <w:tab w:val="left" w:pos="918"/>
        </w:tabs>
        <w:spacing w:before="0" w:after="0" w:line="299" w:lineRule="exact"/>
        <w:ind w:firstLine="620"/>
      </w:pPr>
      <w:r>
        <w:t>Признать ситуацию, возникшую в пределах муниципального образования Билибинский муниципальный район, чрезвычайной муниципального характера.</w:t>
      </w:r>
    </w:p>
    <w:p w:rsidR="006154C5" w:rsidRDefault="00D303EC">
      <w:pPr>
        <w:pStyle w:val="20"/>
        <w:numPr>
          <w:ilvl w:val="0"/>
          <w:numId w:val="1"/>
        </w:numPr>
        <w:shd w:val="clear" w:color="auto" w:fill="auto"/>
        <w:tabs>
          <w:tab w:val="left" w:pos="918"/>
        </w:tabs>
        <w:spacing w:before="0" w:after="0" w:line="299" w:lineRule="exact"/>
        <w:ind w:firstLine="620"/>
      </w:pPr>
      <w:r>
        <w:t>С 25 июл</w:t>
      </w:r>
      <w:r>
        <w:t>я 2024 года силы и средства Билибинского районного звена Чукотской окружной подсистемы единой государственной системы предупреждения и ликвидации чрезвычайных ситуаций перевести из режима «Повышенная готовность» в режим «Чрезвычайная ситуация муниципальног</w:t>
      </w:r>
      <w:r>
        <w:t>о характера».</w:t>
      </w:r>
    </w:p>
    <w:p w:rsidR="006154C5" w:rsidRDefault="00D303EC">
      <w:pPr>
        <w:pStyle w:val="20"/>
        <w:numPr>
          <w:ilvl w:val="0"/>
          <w:numId w:val="1"/>
        </w:numPr>
        <w:shd w:val="clear" w:color="auto" w:fill="auto"/>
        <w:tabs>
          <w:tab w:val="left" w:pos="918"/>
        </w:tabs>
        <w:spacing w:before="0" w:after="0" w:line="299" w:lineRule="exact"/>
        <w:ind w:firstLine="620"/>
      </w:pPr>
      <w:r>
        <w:t>С 17 часов 00 минут 25 июля 2024 года до особого распоряжения принимать следующие дополнительные меры по защите населения и территории от чрезвычайных ситуаций:</w:t>
      </w:r>
    </w:p>
    <w:p w:rsidR="006154C5" w:rsidRDefault="00D303EC">
      <w:pPr>
        <w:pStyle w:val="20"/>
        <w:numPr>
          <w:ilvl w:val="1"/>
          <w:numId w:val="1"/>
        </w:numPr>
        <w:shd w:val="clear" w:color="auto" w:fill="auto"/>
        <w:tabs>
          <w:tab w:val="left" w:pos="1062"/>
        </w:tabs>
        <w:spacing w:before="0" w:after="0" w:line="299" w:lineRule="exact"/>
        <w:ind w:firstLine="620"/>
      </w:pPr>
      <w:r>
        <w:t>Ежедневно до ликвидации чрезвычайной ситуации проводить поквартирные обходы подто</w:t>
      </w:r>
      <w:r>
        <w:t>пленных домов;</w:t>
      </w:r>
    </w:p>
    <w:p w:rsidR="006154C5" w:rsidRDefault="00D303EC">
      <w:pPr>
        <w:pStyle w:val="20"/>
        <w:numPr>
          <w:ilvl w:val="1"/>
          <w:numId w:val="1"/>
        </w:numPr>
        <w:shd w:val="clear" w:color="auto" w:fill="auto"/>
        <w:tabs>
          <w:tab w:val="left" w:pos="1176"/>
        </w:tabs>
        <w:spacing w:before="0" w:after="0" w:line="299" w:lineRule="exact"/>
        <w:ind w:firstLine="620"/>
      </w:pPr>
      <w:r>
        <w:t>По стабилизхации ситуации с подтоплением провести мероприятия, направленные на установление материального ущерба от паводка;</w:t>
      </w:r>
    </w:p>
    <w:p w:rsidR="006154C5" w:rsidRDefault="00D303EC">
      <w:pPr>
        <w:pStyle w:val="20"/>
        <w:numPr>
          <w:ilvl w:val="1"/>
          <w:numId w:val="1"/>
        </w:numPr>
        <w:shd w:val="clear" w:color="auto" w:fill="auto"/>
        <w:tabs>
          <w:tab w:val="left" w:pos="1065"/>
        </w:tabs>
        <w:spacing w:before="0" w:after="0" w:line="299" w:lineRule="exact"/>
        <w:ind w:firstLine="620"/>
      </w:pPr>
      <w:r>
        <w:t xml:space="preserve">В первоочередном порядке выделять транспортные средства, средства связи и оповещения, а также иного имущество </w:t>
      </w:r>
      <w:r>
        <w:t>органов местного самоуправления и организаций для проведения аварийно - спасательных и других неотложных работ;</w:t>
      </w:r>
    </w:p>
    <w:p w:rsidR="006154C5" w:rsidRDefault="00D303EC">
      <w:pPr>
        <w:pStyle w:val="20"/>
        <w:numPr>
          <w:ilvl w:val="1"/>
          <w:numId w:val="1"/>
        </w:numPr>
        <w:shd w:val="clear" w:color="auto" w:fill="auto"/>
        <w:tabs>
          <w:tab w:val="left" w:pos="1176"/>
        </w:tabs>
        <w:spacing w:before="0" w:after="0" w:line="299" w:lineRule="exact"/>
        <w:ind w:firstLine="620"/>
      </w:pPr>
      <w:r>
        <w:t>Приостанавливать деятельность организаций, оказавшихся в зоне чрезвычайной ситуации, если существует угроза безопасности жизнедеятельности работ</w:t>
      </w:r>
      <w:r>
        <w:t>ников данных организаций и иных граждан, находящихся на территории.</w:t>
      </w:r>
    </w:p>
    <w:p w:rsidR="006154C5" w:rsidRDefault="00D303EC">
      <w:pPr>
        <w:pStyle w:val="20"/>
        <w:numPr>
          <w:ilvl w:val="1"/>
          <w:numId w:val="1"/>
        </w:numPr>
        <w:shd w:val="clear" w:color="auto" w:fill="auto"/>
        <w:tabs>
          <w:tab w:val="left" w:pos="1176"/>
        </w:tabs>
        <w:spacing w:before="0" w:after="0" w:line="299" w:lineRule="exact"/>
        <w:ind w:firstLine="620"/>
      </w:pPr>
      <w:r>
        <w:t>Ограничить перемещение людей и транспортных средств в районе чрезвычайной ситуации.</w:t>
      </w:r>
    </w:p>
    <w:p w:rsidR="006154C5" w:rsidRDefault="00D303EC">
      <w:pPr>
        <w:pStyle w:val="20"/>
        <w:numPr>
          <w:ilvl w:val="0"/>
          <w:numId w:val="1"/>
        </w:numPr>
        <w:shd w:val="clear" w:color="auto" w:fill="auto"/>
        <w:tabs>
          <w:tab w:val="left" w:pos="933"/>
        </w:tabs>
        <w:spacing w:before="0" w:after="0" w:line="299" w:lineRule="exact"/>
        <w:ind w:firstLine="620"/>
      </w:pPr>
      <w:r>
        <w:t>Районному оперативному штабу по ликвидации чрезвычайной ситуации:</w:t>
      </w:r>
    </w:p>
    <w:p w:rsidR="006154C5" w:rsidRDefault="00D303EC">
      <w:pPr>
        <w:pStyle w:val="20"/>
        <w:shd w:val="clear" w:color="auto" w:fill="auto"/>
        <w:spacing w:before="0" w:after="0" w:line="299" w:lineRule="exact"/>
        <w:ind w:firstLine="620"/>
      </w:pPr>
      <w:r>
        <w:t>5.1 Ежедневно осуществлять координацию</w:t>
      </w:r>
      <w:r>
        <w:t xml:space="preserve"> работ по ликвидации чрезвычайной ситуации в муниципальном образовании Билибинский муниципальный район с учетом складывающейся обстановки.</w:t>
      </w:r>
    </w:p>
    <w:p w:rsidR="006154C5" w:rsidRDefault="00D303EC">
      <w:pPr>
        <w:pStyle w:val="20"/>
        <w:shd w:val="clear" w:color="auto" w:fill="auto"/>
        <w:spacing w:before="0" w:after="0" w:line="299" w:lineRule="exact"/>
        <w:ind w:firstLine="620"/>
      </w:pPr>
      <w:r>
        <w:t xml:space="preserve">5.2. Задействовать силы и средства Билибинского районного звена Чукотской окружной подсистемы единой государственной </w:t>
      </w:r>
      <w:r>
        <w:t>системы предупреждения и ликвидации чрезвычайных ситуаций в соответствии с Планом действий по предупреждению и ликвидации чрезвычайных ситуаций природного и техногенного характера муниципального образования Билибинский муниципальный район.</w:t>
      </w:r>
    </w:p>
    <w:p w:rsidR="006154C5" w:rsidRDefault="00D303EC">
      <w:pPr>
        <w:pStyle w:val="20"/>
        <w:numPr>
          <w:ilvl w:val="0"/>
          <w:numId w:val="1"/>
        </w:numPr>
        <w:shd w:val="clear" w:color="auto" w:fill="auto"/>
        <w:tabs>
          <w:tab w:val="left" w:pos="918"/>
        </w:tabs>
        <w:spacing w:before="0" w:after="0" w:line="299" w:lineRule="exact"/>
        <w:ind w:firstLine="620"/>
      </w:pPr>
      <w:r>
        <w:t>Отделу гражданск</w:t>
      </w:r>
      <w:r>
        <w:t>ой защиты Администрации муниципального образования организовать информирование населения района о складывающейся оперативной обстановке в зоне чрезвычайной ситуации.</w:t>
      </w:r>
    </w:p>
    <w:p w:rsidR="006154C5" w:rsidRDefault="00D303EC">
      <w:pPr>
        <w:pStyle w:val="20"/>
        <w:numPr>
          <w:ilvl w:val="0"/>
          <w:numId w:val="1"/>
        </w:numPr>
        <w:shd w:val="clear" w:color="auto" w:fill="auto"/>
        <w:tabs>
          <w:tab w:val="left" w:pos="918"/>
        </w:tabs>
        <w:spacing w:before="0" w:after="0" w:line="299" w:lineRule="exact"/>
        <w:ind w:firstLine="620"/>
      </w:pPr>
      <w:r>
        <w:t>Настоящее распоряжение опубликовать в «Информационном вестнике Билибинского района» и разм</w:t>
      </w:r>
      <w:r>
        <w:t>естить на официальном сайте муниципального образования Билибинский муниципальный район.</w:t>
      </w:r>
    </w:p>
    <w:p w:rsidR="006154C5" w:rsidRDefault="00D303EC">
      <w:pPr>
        <w:pStyle w:val="20"/>
        <w:numPr>
          <w:ilvl w:val="0"/>
          <w:numId w:val="1"/>
        </w:numPr>
        <w:shd w:val="clear" w:color="auto" w:fill="auto"/>
        <w:tabs>
          <w:tab w:val="left" w:pos="933"/>
        </w:tabs>
        <w:spacing w:before="0" w:after="0" w:line="299" w:lineRule="exact"/>
        <w:ind w:firstLine="620"/>
      </w:pPr>
      <w:r>
        <w:t>Распоряжение вступает в силу с момента его подписания.</w:t>
      </w:r>
    </w:p>
    <w:p w:rsidR="006154C5" w:rsidRDefault="00D303EC">
      <w:pPr>
        <w:pStyle w:val="20"/>
        <w:numPr>
          <w:ilvl w:val="0"/>
          <w:numId w:val="1"/>
        </w:numPr>
        <w:shd w:val="clear" w:color="auto" w:fill="auto"/>
        <w:tabs>
          <w:tab w:val="left" w:pos="922"/>
        </w:tabs>
        <w:spacing w:before="0" w:after="0" w:line="299" w:lineRule="exact"/>
        <w:ind w:firstLine="620"/>
        <w:sectPr w:rsidR="006154C5">
          <w:type w:val="continuous"/>
          <w:pgSz w:w="11900" w:h="16840"/>
          <w:pgMar w:top="1088" w:right="526" w:bottom="1444" w:left="1651" w:header="0" w:footer="3" w:gutter="0"/>
          <w:cols w:space="720"/>
          <w:noEndnote/>
          <w:docGrid w:linePitch="360"/>
        </w:sectPr>
      </w:pPr>
      <w:r>
        <w:t>Контроль за исполнением настоящего распоряжения оставляю за собой.</w:t>
      </w:r>
    </w:p>
    <w:p w:rsidR="006154C5" w:rsidRDefault="006154C5">
      <w:pPr>
        <w:spacing w:before="98" w:after="98" w:line="240" w:lineRule="exact"/>
        <w:rPr>
          <w:sz w:val="19"/>
          <w:szCs w:val="19"/>
        </w:rPr>
      </w:pPr>
    </w:p>
    <w:p w:rsidR="006154C5" w:rsidRDefault="006154C5">
      <w:pPr>
        <w:rPr>
          <w:sz w:val="2"/>
          <w:szCs w:val="2"/>
        </w:rPr>
        <w:sectPr w:rsidR="006154C5">
          <w:type w:val="continuous"/>
          <w:pgSz w:w="11900" w:h="16840"/>
          <w:pgMar w:top="1062" w:right="0" w:bottom="896" w:left="0" w:header="0" w:footer="3" w:gutter="0"/>
          <w:cols w:space="720"/>
          <w:noEndnote/>
          <w:docGrid w:linePitch="360"/>
        </w:sectPr>
      </w:pPr>
    </w:p>
    <w:p w:rsidR="006154C5" w:rsidRDefault="008E3F63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42545</wp:posOffset>
                </wp:positionH>
                <wp:positionV relativeFrom="paragraph">
                  <wp:posOffset>210185</wp:posOffset>
                </wp:positionV>
                <wp:extent cx="1611630" cy="182880"/>
                <wp:effectExtent l="4445" t="635" r="317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163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4C5" w:rsidRDefault="00D303EC">
                            <w:pPr>
                              <w:pStyle w:val="20"/>
                              <w:shd w:val="clear" w:color="auto" w:fill="auto"/>
                              <w:spacing w:before="0" w:after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Глава Администрации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.35pt;margin-top:16.55pt;width:126.9pt;height:14.4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" filled="f" stroked="f">
                <v:textbox style="mso-fit-shape-to-text:t" inset="0,0,0,0">
                  <w:txbxContent>
                    <w:p w:rsidR="006154C5" w:rsidRDefault="00D303EC">
                      <w:pPr>
                        <w:pStyle w:val="20"/>
                        <w:shd w:val="clear" w:color="auto" w:fill="auto"/>
                        <w:spacing w:before="0" w:after="0"/>
                        <w:jc w:val="left"/>
                      </w:pPr>
                      <w:r>
                        <w:rPr>
                          <w:rStyle w:val="2Exact"/>
                        </w:rPr>
                        <w:t>Глава Администрации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1" w:name="_GoBack"/>
      <w:bookmarkEnd w:id="1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5208905</wp:posOffset>
                </wp:positionH>
                <wp:positionV relativeFrom="paragraph">
                  <wp:posOffset>176530</wp:posOffset>
                </wp:positionV>
                <wp:extent cx="953135" cy="182880"/>
                <wp:effectExtent l="0" t="0" r="635" b="381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13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4C5" w:rsidRDefault="00D303EC">
                            <w:pPr>
                              <w:pStyle w:val="20"/>
                              <w:shd w:val="clear" w:color="auto" w:fill="auto"/>
                              <w:spacing w:before="0" w:after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Е.З. Сафонов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410.15pt;margin-top:13.9pt;width:75.05pt;height:14.4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" filled="f" stroked="f">
                <v:textbox style="mso-fit-shape-to-text:t" inset="0,0,0,0">
                  <w:txbxContent>
                    <w:p w:rsidR="006154C5" w:rsidRDefault="00D303EC">
                      <w:pPr>
                        <w:pStyle w:val="20"/>
                        <w:shd w:val="clear" w:color="auto" w:fill="auto"/>
                        <w:spacing w:before="0" w:after="0"/>
                        <w:jc w:val="left"/>
                      </w:pPr>
                      <w:r>
                        <w:rPr>
                          <w:rStyle w:val="2Exact"/>
                        </w:rPr>
                        <w:t>Е.З. Сафонов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154C5" w:rsidRDefault="006154C5">
      <w:pPr>
        <w:spacing w:line="360" w:lineRule="exact"/>
      </w:pPr>
    </w:p>
    <w:p w:rsidR="006154C5" w:rsidRDefault="006154C5">
      <w:pPr>
        <w:spacing w:line="438" w:lineRule="exact"/>
      </w:pPr>
    </w:p>
    <w:p w:rsidR="006154C5" w:rsidRDefault="006154C5">
      <w:pPr>
        <w:rPr>
          <w:sz w:val="2"/>
          <w:szCs w:val="2"/>
        </w:rPr>
      </w:pPr>
    </w:p>
    <w:sectPr w:rsidR="006154C5">
      <w:type w:val="continuous"/>
      <w:pgSz w:w="11900" w:h="16840"/>
      <w:pgMar w:top="1062" w:right="514" w:bottom="896" w:left="16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3EC" w:rsidRDefault="00D303EC">
      <w:r>
        <w:separator/>
      </w:r>
    </w:p>
  </w:endnote>
  <w:endnote w:type="continuationSeparator" w:id="0">
    <w:p w:rsidR="00D303EC" w:rsidRDefault="00D3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3EC" w:rsidRDefault="00D303EC"/>
  </w:footnote>
  <w:footnote w:type="continuationSeparator" w:id="0">
    <w:p w:rsidR="00D303EC" w:rsidRDefault="00D303E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0373B"/>
    <w:multiLevelType w:val="multilevel"/>
    <w:tmpl w:val="45D2F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4C5"/>
    <w:rsid w:val="006154C5"/>
    <w:rsid w:val="008E3F63"/>
    <w:rsid w:val="00D3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Номер заголовка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20" w:after="62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Номер заголовка №1"/>
    <w:basedOn w:val="a"/>
    <w:link w:val="1"/>
    <w:pPr>
      <w:shd w:val="clear" w:color="auto" w:fill="FFFFFF"/>
      <w:spacing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360"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620" w:line="354" w:lineRule="exact"/>
      <w:jc w:val="center"/>
    </w:pPr>
    <w:rPr>
      <w:rFonts w:ascii="Times New Roman" w:eastAsia="Times New Roman" w:hAnsi="Times New Roman" w:cs="Times New Roman"/>
      <w:b/>
      <w:bCs/>
      <w:spacing w:val="8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Номер заголовка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20" w:after="62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Номер заголовка №1"/>
    <w:basedOn w:val="a"/>
    <w:link w:val="1"/>
    <w:pPr>
      <w:shd w:val="clear" w:color="auto" w:fill="FFFFFF"/>
      <w:spacing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360"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620" w:line="354" w:lineRule="exact"/>
      <w:jc w:val="center"/>
    </w:pPr>
    <w:rPr>
      <w:rFonts w:ascii="Times New Roman" w:eastAsia="Times New Roman" w:hAnsi="Times New Roman" w:cs="Times New Roman"/>
      <w:b/>
      <w:bCs/>
      <w:spacing w:val="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Эллина Ю. Колесник</dc:creator>
  <cp:lastModifiedBy>Эллина Ю. Колесник</cp:lastModifiedBy>
  <cp:revision>1</cp:revision>
  <dcterms:created xsi:type="dcterms:W3CDTF">2024-07-28T03:47:00Z</dcterms:created>
  <dcterms:modified xsi:type="dcterms:W3CDTF">2024-07-28T03:51:00Z</dcterms:modified>
</cp:coreProperties>
</file>