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9E" w:rsidRDefault="00447A9E" w:rsidP="00447A9E">
      <w:pPr>
        <w:shd w:val="clear" w:color="auto" w:fill="FFFFFF"/>
        <w:spacing w:after="0" w:line="240" w:lineRule="auto"/>
        <w:jc w:val="center"/>
        <w:outlineLvl w:val="0"/>
        <w:rPr>
          <w:rFonts w:ascii="Tahoma" w:hAnsi="Tahoma" w:cs="Tahoma"/>
          <w:b/>
          <w:bCs/>
          <w:color w:val="0070C0"/>
          <w:sz w:val="40"/>
          <w:szCs w:val="40"/>
        </w:rPr>
      </w:pPr>
      <w:r w:rsidRPr="00447A9E">
        <w:rPr>
          <w:rFonts w:ascii="Tahoma" w:hAnsi="Tahoma" w:cs="Tahoma"/>
          <w:b/>
          <w:bCs/>
          <w:color w:val="0070C0"/>
          <w:sz w:val="40"/>
          <w:szCs w:val="40"/>
        </w:rPr>
        <w:t xml:space="preserve">Блок-схема </w:t>
      </w:r>
    </w:p>
    <w:p w:rsidR="00447A9E" w:rsidRDefault="00447A9E" w:rsidP="00447A9E">
      <w:pPr>
        <w:shd w:val="clear" w:color="auto" w:fill="FFFFFF"/>
        <w:spacing w:after="0" w:line="240" w:lineRule="auto"/>
        <w:jc w:val="center"/>
        <w:outlineLvl w:val="0"/>
        <w:rPr>
          <w:rFonts w:ascii="Tahoma" w:hAnsi="Tahoma" w:cs="Tahoma"/>
          <w:b/>
          <w:bCs/>
          <w:color w:val="0070C0"/>
          <w:sz w:val="40"/>
          <w:szCs w:val="40"/>
        </w:rPr>
      </w:pPr>
      <w:r w:rsidRPr="00447A9E">
        <w:rPr>
          <w:rFonts w:ascii="Tahoma" w:hAnsi="Tahoma" w:cs="Tahoma"/>
          <w:b/>
          <w:bCs/>
          <w:color w:val="0070C0"/>
          <w:sz w:val="40"/>
          <w:szCs w:val="40"/>
        </w:rPr>
        <w:t xml:space="preserve">порядка государственной регистрации прав </w:t>
      </w:r>
    </w:p>
    <w:p w:rsidR="00447A9E" w:rsidRPr="00447A9E" w:rsidRDefault="00447A9E" w:rsidP="00447A9E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15EA4"/>
          <w:kern w:val="36"/>
          <w:sz w:val="40"/>
          <w:szCs w:val="40"/>
          <w:lang w:eastAsia="ru-RU"/>
        </w:rPr>
      </w:pPr>
      <w:r w:rsidRPr="00447A9E">
        <w:rPr>
          <w:rFonts w:ascii="Tahoma" w:hAnsi="Tahoma" w:cs="Tahoma"/>
          <w:b/>
          <w:bCs/>
          <w:color w:val="0070C0"/>
          <w:sz w:val="40"/>
          <w:szCs w:val="40"/>
        </w:rPr>
        <w:t>и разъяснения по порядку ее применения</w:t>
      </w:r>
    </w:p>
    <w:p w:rsidR="00FC4E35" w:rsidRPr="00447A9E" w:rsidRDefault="00FC4E35" w:rsidP="00FC4E35">
      <w:pPr>
        <w:shd w:val="clear" w:color="auto" w:fill="FFFFFF"/>
        <w:spacing w:before="150" w:after="225" w:line="240" w:lineRule="auto"/>
        <w:jc w:val="center"/>
        <w:outlineLvl w:val="0"/>
        <w:rPr>
          <w:rFonts w:ascii="Tahoma" w:eastAsia="Times New Roman" w:hAnsi="Tahoma" w:cs="Tahoma"/>
          <w:b/>
          <w:bCs/>
          <w:color w:val="00B050"/>
          <w:kern w:val="36"/>
          <w:sz w:val="40"/>
          <w:szCs w:val="40"/>
          <w:lang w:eastAsia="ru-RU"/>
        </w:rPr>
      </w:pPr>
      <w:r w:rsidRPr="00447A9E">
        <w:rPr>
          <w:rFonts w:ascii="Tahoma" w:eastAsia="Times New Roman" w:hAnsi="Tahoma" w:cs="Tahoma"/>
          <w:b/>
          <w:bCs/>
          <w:color w:val="00B050"/>
          <w:kern w:val="36"/>
          <w:sz w:val="40"/>
          <w:szCs w:val="40"/>
          <w:lang w:eastAsia="ru-RU"/>
        </w:rPr>
        <w:t>Порядок государственной регистрации прав собственности на недвижимость</w:t>
      </w:r>
    </w:p>
    <w:p w:rsidR="004A75D5" w:rsidRPr="00FC4E35" w:rsidRDefault="00FC4E35" w:rsidP="00FC4E35">
      <w:pPr>
        <w:ind w:firstLine="709"/>
        <w:jc w:val="both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FC4E35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Порядок государственной регистрации прав на недвижимое имущество – это установленная законодательно последовательность действий при обращении в уполномоченный орган, Росреестр, для регистрации прав на </w:t>
      </w:r>
      <w:hyperlink r:id="rId5" w:tooltip="Регистрация недвижимого имущества и сделок с ним" w:history="1">
        <w:r w:rsidRPr="00FC4E35">
          <w:rPr>
            <w:rStyle w:val="a3"/>
            <w:rFonts w:ascii="Tahoma" w:hAnsi="Tahoma" w:cs="Tahoma"/>
            <w:color w:val="015EA4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недвижимое имущество и сделок с ним</w:t>
        </w:r>
      </w:hyperlink>
      <w:r w:rsidRPr="00FC4E35">
        <w:rPr>
          <w:rFonts w:ascii="Tahoma" w:hAnsi="Tahoma" w:cs="Tahoma"/>
          <w:color w:val="000000"/>
          <w:sz w:val="28"/>
          <w:szCs w:val="28"/>
          <w:shd w:val="clear" w:color="auto" w:fill="FFFFFF"/>
        </w:rPr>
        <w:t>. Причем определенный порядок действий установлен как для лица, обращающегося за данной услугой, так и для регистратора.</w:t>
      </w:r>
    </w:p>
    <w:p w:rsidR="00FC4E35" w:rsidRPr="00447A9E" w:rsidRDefault="00FC4E35" w:rsidP="00FC4E35">
      <w:pPr>
        <w:pStyle w:val="2"/>
        <w:shd w:val="clear" w:color="auto" w:fill="FFFFFF"/>
        <w:spacing w:before="0"/>
        <w:jc w:val="center"/>
        <w:rPr>
          <w:rFonts w:ascii="Tahoma" w:hAnsi="Tahoma" w:cs="Tahoma"/>
          <w:color w:val="00B050"/>
          <w:sz w:val="36"/>
          <w:szCs w:val="36"/>
        </w:rPr>
      </w:pPr>
      <w:r w:rsidRPr="00447A9E">
        <w:rPr>
          <w:rFonts w:ascii="Tahoma" w:hAnsi="Tahoma" w:cs="Tahoma"/>
          <w:color w:val="00B050"/>
          <w:sz w:val="36"/>
          <w:szCs w:val="36"/>
        </w:rPr>
        <w:t>Порядок действий заявителя при </w:t>
      </w:r>
      <w:hyperlink r:id="rId6" w:tooltip="Государственная регистрация прав на недвижимость в Москве" w:history="1">
        <w:r w:rsidRPr="00447A9E">
          <w:rPr>
            <w:rStyle w:val="a3"/>
            <w:rFonts w:ascii="Tahoma" w:hAnsi="Tahoma" w:cs="Tahoma"/>
            <w:color w:val="00B050"/>
            <w:sz w:val="36"/>
            <w:szCs w:val="36"/>
            <w:bdr w:val="none" w:sz="0" w:space="0" w:color="auto" w:frame="1"/>
          </w:rPr>
          <w:t>регистрации прав на недвижимость</w:t>
        </w:r>
      </w:hyperlink>
    </w:p>
    <w:p w:rsidR="00FC4E35" w:rsidRPr="00FC4E35" w:rsidRDefault="00FC4E35" w:rsidP="00FC4E35">
      <w:pPr>
        <w:pStyle w:val="a4"/>
        <w:shd w:val="clear" w:color="auto" w:fill="FFFFFF"/>
        <w:spacing w:before="75" w:beforeAutospacing="0" w:after="75" w:afterAutospacing="0"/>
        <w:ind w:firstLine="2694"/>
        <w:jc w:val="both"/>
        <w:rPr>
          <w:rFonts w:ascii="Tahoma" w:hAnsi="Tahoma" w:cs="Tahoma"/>
          <w:color w:val="000000"/>
          <w:sz w:val="28"/>
          <w:szCs w:val="28"/>
        </w:rPr>
      </w:pPr>
      <w:r w:rsidRPr="00FC4E35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 wp14:anchorId="418EA579" wp14:editId="3DCE9D68">
            <wp:extent cx="6379196" cy="3695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174" cy="37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E35" w:rsidRPr="00447A9E" w:rsidRDefault="00FC4E35" w:rsidP="00FC4E35">
      <w:pPr>
        <w:pStyle w:val="2"/>
        <w:shd w:val="clear" w:color="auto" w:fill="FFFFFF"/>
        <w:spacing w:before="0"/>
        <w:jc w:val="center"/>
        <w:rPr>
          <w:rFonts w:ascii="Tahoma" w:hAnsi="Tahoma" w:cs="Tahoma"/>
          <w:color w:val="00B050"/>
          <w:sz w:val="36"/>
          <w:szCs w:val="36"/>
        </w:rPr>
      </w:pPr>
      <w:r w:rsidRPr="00447A9E">
        <w:rPr>
          <w:rFonts w:ascii="Tahoma" w:hAnsi="Tahoma" w:cs="Tahoma"/>
          <w:color w:val="00B050"/>
          <w:sz w:val="36"/>
          <w:szCs w:val="36"/>
        </w:rPr>
        <w:t>Порядок действий регистратора Росреестра при </w:t>
      </w:r>
      <w:hyperlink r:id="rId8" w:tooltip="Государственная регистрация прав на недвижимое имущество в Москве" w:history="1">
        <w:r w:rsidRPr="00447A9E">
          <w:rPr>
            <w:rStyle w:val="a3"/>
            <w:rFonts w:ascii="Tahoma" w:hAnsi="Tahoma" w:cs="Tahoma"/>
            <w:color w:val="00B050"/>
            <w:sz w:val="36"/>
            <w:szCs w:val="36"/>
            <w:bdr w:val="none" w:sz="0" w:space="0" w:color="auto" w:frame="1"/>
          </w:rPr>
          <w:t>регистрации прав</w:t>
        </w:r>
        <w:r w:rsidRPr="00447A9E">
          <w:rPr>
            <w:rStyle w:val="a3"/>
            <w:rFonts w:ascii="Tahoma" w:hAnsi="Tahoma" w:cs="Tahoma"/>
            <w:color w:val="00B050"/>
            <w:sz w:val="36"/>
            <w:szCs w:val="36"/>
            <w:bdr w:val="none" w:sz="0" w:space="0" w:color="auto" w:frame="1"/>
          </w:rPr>
          <w:br/>
          <w:t xml:space="preserve"> на недвижимое имущество</w:t>
        </w:r>
      </w:hyperlink>
    </w:p>
    <w:p w:rsidR="00FC4E35" w:rsidRPr="00FC4E35" w:rsidRDefault="00FC4E35" w:rsidP="00FC4E35">
      <w:pPr>
        <w:pStyle w:val="a4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FC4E35">
        <w:rPr>
          <w:rFonts w:ascii="Tahoma" w:hAnsi="Tahoma" w:cs="Tahoma"/>
          <w:color w:val="000000"/>
          <w:sz w:val="28"/>
          <w:szCs w:val="28"/>
        </w:rPr>
        <w:t> </w:t>
      </w:r>
    </w:p>
    <w:p w:rsidR="00FC4E35" w:rsidRDefault="00FC4E35" w:rsidP="00FC4E35">
      <w:pPr>
        <w:pStyle w:val="a4"/>
        <w:shd w:val="clear" w:color="auto" w:fill="FFFFFF"/>
        <w:spacing w:before="75" w:beforeAutospacing="0" w:after="75" w:afterAutospacing="0"/>
        <w:ind w:firstLine="212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2003306B" wp14:editId="6118D987">
            <wp:extent cx="7315200" cy="34258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385" cy="34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E35" w:rsidRPr="00FC4E35" w:rsidRDefault="00FC4E35" w:rsidP="00FC4E35">
      <w:pPr>
        <w:pStyle w:val="a4"/>
        <w:shd w:val="clear" w:color="auto" w:fill="FFFFFF"/>
        <w:spacing w:before="75" w:beforeAutospacing="0" w:after="75" w:afterAutospacing="0"/>
        <w:ind w:firstLine="851"/>
        <w:jc w:val="both"/>
        <w:rPr>
          <w:rFonts w:ascii="Tahoma" w:hAnsi="Tahoma" w:cs="Tahoma"/>
          <w:color w:val="000000"/>
          <w:sz w:val="28"/>
          <w:szCs w:val="28"/>
        </w:rPr>
      </w:pPr>
      <w:r w:rsidRPr="00FC4E35">
        <w:rPr>
          <w:rFonts w:ascii="Tahoma" w:hAnsi="Tahoma" w:cs="Tahoma"/>
          <w:color w:val="000000"/>
          <w:sz w:val="28"/>
          <w:szCs w:val="28"/>
        </w:rPr>
        <w:t>Регистратор должен проверить, не расходятся ли сведения об объекте недвижимости и его характеристики, содержащиеся в ЕГРН (Реестр прав на недвижимое имущество) и ГКН (Государственный кадастр недвижимости), например, совпадает ли площадь, адрес, наименование, сведения о правах и т.д. Кроме того, регистратор проверяет, отсутствуют ли препятствия для проведения сделки при условии соблюдения всех формальностей. Например, очень часто бывает, что имущество находится под арестом по решению суда, а собственник забыл или даже не знает об этом. Или имущество находится в ипотеке, а согласия залогодержателя (банка) на сделку купли-продажи или дарения не представлено. Если недвижимое имущество находится в совместной собственности супругов, то проверяется наличие согласия второго супруга на сделку, оформленного нотариально.</w:t>
      </w:r>
    </w:p>
    <w:p w:rsidR="00FC4E35" w:rsidRPr="00FC4E35" w:rsidRDefault="00FC4E35" w:rsidP="00FC4E35">
      <w:pPr>
        <w:pStyle w:val="a4"/>
        <w:shd w:val="clear" w:color="auto" w:fill="FFFFFF"/>
        <w:spacing w:before="75" w:beforeAutospacing="0" w:after="75" w:afterAutospacing="0"/>
        <w:ind w:firstLine="851"/>
        <w:jc w:val="both"/>
        <w:rPr>
          <w:rFonts w:ascii="Tahoma" w:hAnsi="Tahoma" w:cs="Tahoma"/>
          <w:color w:val="000000"/>
          <w:sz w:val="28"/>
          <w:szCs w:val="28"/>
        </w:rPr>
      </w:pPr>
      <w:r w:rsidRPr="00FC4E35">
        <w:rPr>
          <w:rFonts w:ascii="Tahoma" w:hAnsi="Tahoma" w:cs="Tahoma"/>
          <w:color w:val="000000"/>
          <w:sz w:val="28"/>
          <w:szCs w:val="28"/>
        </w:rPr>
        <w:t>Регистратор обязан провести регистрацию, только если сделка соответствует закону, волеизъявлению сторон, а представители сторон имеют надлежащие полномочия на совершение сделки</w:t>
      </w:r>
      <w:r>
        <w:rPr>
          <w:rFonts w:ascii="Tahoma" w:hAnsi="Tahoma" w:cs="Tahoma"/>
          <w:color w:val="000000"/>
          <w:sz w:val="28"/>
          <w:szCs w:val="28"/>
        </w:rPr>
        <w:t>.</w:t>
      </w:r>
    </w:p>
    <w:p w:rsidR="00FC4E35" w:rsidRPr="00FC4E35" w:rsidRDefault="00FC4E35" w:rsidP="00FC4E35">
      <w:pPr>
        <w:pStyle w:val="a4"/>
        <w:shd w:val="clear" w:color="auto" w:fill="FFFFFF"/>
        <w:spacing w:before="75" w:beforeAutospacing="0" w:after="75" w:afterAutospacing="0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FC4E35">
        <w:rPr>
          <w:rFonts w:ascii="Tahoma" w:hAnsi="Tahoma" w:cs="Tahoma"/>
          <w:color w:val="000000"/>
          <w:sz w:val="28"/>
          <w:szCs w:val="28"/>
        </w:rPr>
        <w:t>Таким образом, для проведения регистрации прав на недвижимое имущество очень важно оформить в соответствии с законом договора-основания сделки, а также собрать полный и достаточный комплект документов для проведения государственной регистрации прав на недвижимость. В противном случае, при возникновении у регистратора сомнений в законности сделки или при неполном комплекте документов, Росреестр инициирует приостановку в регистрации на срок 30 дней, а если причины приостановки не будут устранены в указанный срок, то последует отказ в государственной регистрации.</w:t>
      </w:r>
    </w:p>
    <w:p w:rsidR="00FC4E35" w:rsidRPr="00FC4E35" w:rsidRDefault="00FC4E35">
      <w:pPr>
        <w:rPr>
          <w:sz w:val="20"/>
          <w:szCs w:val="20"/>
        </w:rPr>
      </w:pPr>
    </w:p>
    <w:sectPr w:rsidR="00FC4E35" w:rsidRPr="00FC4E35" w:rsidSect="00447A9E">
      <w:pgSz w:w="16838" w:h="11906" w:orient="landscape"/>
      <w:pgMar w:top="284" w:right="56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4A"/>
    <w:rsid w:val="00110311"/>
    <w:rsid w:val="00341F4A"/>
    <w:rsid w:val="00447A9E"/>
    <w:rsid w:val="004A75D5"/>
    <w:rsid w:val="00C67A2B"/>
    <w:rsid w:val="00D92232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3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4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4E3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C4E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FC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FC4E3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4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4E3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C4E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FC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FC4E3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liberum.ru/gosudarstvennaya-registraciya-prava-sobstvennos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usliberum.ru/gosudarstvennaya-registraciya-prava-sobstvennos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usliberum.ru/real-estate-transaction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Кунах Риджина Георгиевна</dc:creator>
  <cp:keywords/>
  <dc:description/>
  <cp:lastModifiedBy>Кунах Риджина Георгиевна</cp:lastModifiedBy>
  <cp:revision>3</cp:revision>
  <cp:lastPrinted>2024-08-22T04:12:00Z</cp:lastPrinted>
  <dcterms:created xsi:type="dcterms:W3CDTF">2024-08-22T03:55:00Z</dcterms:created>
  <dcterms:modified xsi:type="dcterms:W3CDTF">2024-08-22T04:50:00Z</dcterms:modified>
</cp:coreProperties>
</file>