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93" w:rsidRDefault="00493B94">
      <w:pPr>
        <w:pStyle w:val="1"/>
        <w:jc w:val="center"/>
      </w:pPr>
      <w:bookmarkStart w:id="0" w:name="_GoBack"/>
      <w:bookmarkEnd w:id="0"/>
      <w:r>
        <w:rPr>
          <w:b/>
          <w:bCs/>
        </w:rPr>
        <w:t>Информационное сообщение</w:t>
      </w:r>
      <w:r>
        <w:rPr>
          <w:b/>
          <w:bCs/>
        </w:rPr>
        <w:br/>
        <w:t>о результатах рассмотрения конкурсной комиссией по проведению конкурсного</w:t>
      </w:r>
      <w:r>
        <w:rPr>
          <w:b/>
          <w:bCs/>
        </w:rPr>
        <w:br/>
        <w:t>отбора проектов инициативного бюджетирования</w:t>
      </w:r>
      <w:r>
        <w:rPr>
          <w:b/>
          <w:bCs/>
        </w:rPr>
        <w:br/>
        <w:t>отбора заявок и проектов инициативного бюджетирования на территории</w:t>
      </w:r>
      <w:r>
        <w:rPr>
          <w:b/>
          <w:bCs/>
        </w:rPr>
        <w:br/>
        <w:t>Билибинского муниципального района в 2025 году.</w:t>
      </w:r>
    </w:p>
    <w:p w:rsidR="00DE3D93" w:rsidRDefault="00493B94">
      <w:pPr>
        <w:pStyle w:val="11"/>
        <w:keepNext/>
        <w:keepLines/>
        <w:numPr>
          <w:ilvl w:val="0"/>
          <w:numId w:val="1"/>
        </w:numPr>
        <w:tabs>
          <w:tab w:val="left" w:pos="1030"/>
        </w:tabs>
        <w:jc w:val="both"/>
      </w:pPr>
      <w:bookmarkStart w:id="1" w:name="bookmark0"/>
      <w:r>
        <w:t>Дата, время и место проведения рассмотрения заявок:</w:t>
      </w:r>
      <w:bookmarkEnd w:id="1"/>
    </w:p>
    <w:p w:rsidR="00DE3D93" w:rsidRDefault="00493B94">
      <w:pPr>
        <w:pStyle w:val="1"/>
        <w:jc w:val="both"/>
      </w:pPr>
      <w:r>
        <w:t>27 июня 2025 года, 15 часов 00 минут местного времени. 689450, Чукотский автономный округ, г. Билибино, ул. Курчатова д. 6, каб.407, Управление финансов, экономики и имущественных отношений Администрации муниципального образования Билибинский муниципальный район Чукотского автономного округа.</w:t>
      </w:r>
    </w:p>
    <w:p w:rsidR="00DE3D93" w:rsidRDefault="00493B94">
      <w:pPr>
        <w:pStyle w:val="1"/>
        <w:numPr>
          <w:ilvl w:val="0"/>
          <w:numId w:val="1"/>
        </w:numPr>
        <w:tabs>
          <w:tab w:val="left" w:pos="1041"/>
        </w:tabs>
        <w:ind w:firstLine="720"/>
        <w:jc w:val="both"/>
      </w:pPr>
      <w:r>
        <w:rPr>
          <w:b/>
          <w:bCs/>
        </w:rPr>
        <w:t>Информация о заявках на участие в конкурсном отборе проектов инициативного бюджетирования на территории Билибинского муниципального района, которые были рассмотрены:</w:t>
      </w:r>
    </w:p>
    <w:p w:rsidR="00DE3D93" w:rsidRDefault="00493B94">
      <w:pPr>
        <w:pStyle w:val="1"/>
        <w:numPr>
          <w:ilvl w:val="0"/>
          <w:numId w:val="2"/>
        </w:numPr>
        <w:tabs>
          <w:tab w:val="left" w:pos="1017"/>
        </w:tabs>
        <w:spacing w:after="0"/>
        <w:ind w:firstLine="720"/>
        <w:jc w:val="both"/>
      </w:pPr>
      <w:r>
        <w:t>Обустройство детской площадки в селе Омолон;</w:t>
      </w:r>
    </w:p>
    <w:p w:rsidR="00DE3D93" w:rsidRDefault="00493B94">
      <w:pPr>
        <w:pStyle w:val="1"/>
        <w:numPr>
          <w:ilvl w:val="0"/>
          <w:numId w:val="2"/>
        </w:numPr>
        <w:tabs>
          <w:tab w:val="left" w:pos="1023"/>
        </w:tabs>
        <w:spacing w:after="0"/>
        <w:ind w:firstLine="720"/>
        <w:jc w:val="both"/>
      </w:pPr>
      <w:r>
        <w:t>Оснащение спортивным инвентарем и формой учреждения дополнительного образования:</w:t>
      </w:r>
    </w:p>
    <w:p w:rsidR="00DE3D93" w:rsidRDefault="00493B94">
      <w:pPr>
        <w:pStyle w:val="1"/>
        <w:numPr>
          <w:ilvl w:val="0"/>
          <w:numId w:val="2"/>
        </w:numPr>
        <w:tabs>
          <w:tab w:val="left" w:pos="1026"/>
        </w:tabs>
        <w:ind w:firstLine="720"/>
        <w:jc w:val="both"/>
      </w:pPr>
      <w:r>
        <w:t>Благоустройство дворовой территории ул. Ленина д. 15, д. 17, ул. Курчатова д. 12 (парковка).</w:t>
      </w:r>
    </w:p>
    <w:p w:rsidR="00DE3D93" w:rsidRDefault="00493B94">
      <w:pPr>
        <w:pStyle w:val="11"/>
        <w:keepNext/>
        <w:keepLines/>
        <w:numPr>
          <w:ilvl w:val="0"/>
          <w:numId w:val="1"/>
        </w:numPr>
        <w:tabs>
          <w:tab w:val="left" w:pos="1044"/>
        </w:tabs>
        <w:jc w:val="both"/>
      </w:pPr>
      <w:bookmarkStart w:id="2" w:name="bookmark2"/>
      <w:r>
        <w:t>Информация о заявках, которые были отклонены, с указанием причин их отклонения:</w:t>
      </w:r>
      <w:bookmarkEnd w:id="2"/>
    </w:p>
    <w:p w:rsidR="00DE3D93" w:rsidRDefault="00493B94">
      <w:pPr>
        <w:pStyle w:val="1"/>
        <w:ind w:firstLine="720"/>
        <w:jc w:val="both"/>
      </w:pPr>
      <w:r>
        <w:t>Отсутствуют.</w:t>
      </w:r>
    </w:p>
    <w:p w:rsidR="00DE3D93" w:rsidRDefault="00493B94">
      <w:pPr>
        <w:pStyle w:val="1"/>
        <w:numPr>
          <w:ilvl w:val="0"/>
          <w:numId w:val="1"/>
        </w:numPr>
        <w:tabs>
          <w:tab w:val="left" w:pos="828"/>
        </w:tabs>
        <w:spacing w:after="0"/>
        <w:ind w:firstLine="400"/>
        <w:jc w:val="both"/>
      </w:pPr>
      <w:r>
        <w:rPr>
          <w:b/>
          <w:bCs/>
        </w:rPr>
        <w:t>Решение конкурсной комиссии по отбору проектов инициативного бюджетирования на территории Билибинского муниципального района для реализации в 2025 году:</w:t>
      </w:r>
    </w:p>
    <w:p w:rsidR="00DE3D93" w:rsidRDefault="00493B94">
      <w:pPr>
        <w:pStyle w:val="1"/>
        <w:ind w:firstLine="580"/>
        <w:jc w:val="both"/>
      </w:pPr>
      <w:r>
        <w:t>Признать все проекты соответствующим заданным критериям и допущенным к внедрению в рамках реализации мероприятий по инициативному бюджетированию реализуемому на территории Билибинского муниципального района в 2025 году.</w:t>
      </w:r>
    </w:p>
    <w:sectPr w:rsidR="00DE3D93">
      <w:type w:val="continuous"/>
      <w:pgSz w:w="11900" w:h="16840"/>
      <w:pgMar w:top="1200" w:right="592" w:bottom="1050" w:left="1620" w:header="772" w:footer="62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D7C" w:rsidRDefault="00250D7C">
      <w:r>
        <w:separator/>
      </w:r>
    </w:p>
  </w:endnote>
  <w:endnote w:type="continuationSeparator" w:id="0">
    <w:p w:rsidR="00250D7C" w:rsidRDefault="0025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D7C" w:rsidRDefault="00250D7C"/>
  </w:footnote>
  <w:footnote w:type="continuationSeparator" w:id="0">
    <w:p w:rsidR="00250D7C" w:rsidRDefault="00250D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49BE"/>
    <w:multiLevelType w:val="multilevel"/>
    <w:tmpl w:val="6D4A2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AF5A63"/>
    <w:multiLevelType w:val="multilevel"/>
    <w:tmpl w:val="A4CA63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E3D93"/>
    <w:rsid w:val="00250D7C"/>
    <w:rsid w:val="00364307"/>
    <w:rsid w:val="00493B94"/>
    <w:rsid w:val="00880EF9"/>
    <w:rsid w:val="00DE3D93"/>
    <w:rsid w:val="00E262A2"/>
    <w:rsid w:val="00ED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2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line="254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ind w:firstLine="72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2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line="254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ind w:firstLine="72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404</dc:creator>
  <cp:lastModifiedBy>PC 404</cp:lastModifiedBy>
  <cp:revision>2</cp:revision>
  <dcterms:created xsi:type="dcterms:W3CDTF">2025-07-03T00:21:00Z</dcterms:created>
  <dcterms:modified xsi:type="dcterms:W3CDTF">2025-07-03T00:21:00Z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