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98" w:rsidRPr="00A9072B" w:rsidRDefault="00911F1B" w:rsidP="00387B9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07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инвесторы!</w:t>
      </w:r>
    </w:p>
    <w:p w:rsidR="00911F1B" w:rsidRPr="00A9072B" w:rsidRDefault="00911F1B" w:rsidP="00387B9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Приветс</w:t>
      </w:r>
      <w:r w:rsidR="00387B98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вуем вас на странице инвестицио</w:t>
      </w:r>
      <w:r w:rsidR="00387B98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профиля </w:t>
      </w:r>
      <w:r w:rsidR="00387B98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Билибинский муниципальный район.</w:t>
      </w:r>
    </w:p>
    <w:p w:rsidR="008C5635" w:rsidRPr="00A9072B" w:rsidRDefault="008C5635" w:rsidP="00387B9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47F75" w:rsidRPr="00A9072B" w:rsidRDefault="00160F7D" w:rsidP="00A47F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район – второй по размеру район Чукотки, его площадь составляет 174 652 кв. км  или 23,7 %  от территории Чукотского автономного округа.</w:t>
      </w:r>
      <w:r w:rsidR="004F6077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городского поселения Билибино входят город Билибино и село Кепервеем. Районный центр–г. Билибино (получил статус города 29 июня 1993 года).</w:t>
      </w:r>
      <w:r w:rsidR="00D52F53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района расположены 1 </w:t>
      </w:r>
      <w:proofErr w:type="gramStart"/>
      <w:r w:rsidR="00D52F53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городское</w:t>
      </w:r>
      <w:proofErr w:type="gramEnd"/>
      <w:r w:rsidR="00D52F53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4 сельских поселения.</w:t>
      </w:r>
      <w:r w:rsidR="00156242" w:rsidRPr="00A9072B">
        <w:rPr>
          <w:rFonts w:ascii="Times New Roman" w:hAnsi="Times New Roman" w:cs="Times New Roman"/>
          <w:sz w:val="26"/>
          <w:szCs w:val="26"/>
        </w:rPr>
        <w:t xml:space="preserve"> Чи</w:t>
      </w:r>
      <w:r w:rsidR="00156242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сленность </w:t>
      </w:r>
      <w:proofErr w:type="gramStart"/>
      <w:r w:rsidR="00156242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населения, постоянно проживающего на территории района на </w:t>
      </w:r>
      <w:r w:rsidR="007126E8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56242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1 января 202</w:t>
      </w:r>
      <w:r w:rsidR="00A9072B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56242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составляет</w:t>
      </w:r>
      <w:proofErr w:type="gramEnd"/>
      <w:r w:rsidR="00156242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072B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7 337</w:t>
      </w:r>
      <w:r w:rsidR="00156242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  <w:r w:rsidR="00A47F75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C2845" w:rsidRPr="00A9072B" w:rsidRDefault="00A47F75" w:rsidP="00A47F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 экономически активного населения в муниципальном образовании на 1 января 202</w:t>
      </w:r>
      <w:r w:rsidR="00A9072B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составила </w:t>
      </w:r>
      <w:r w:rsidR="00A9072B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5 776 человек, что составляет 78,7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% общей численности населения района</w:t>
      </w:r>
      <w:r w:rsidR="004C2845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47F75" w:rsidRPr="00A9072B" w:rsidRDefault="004C2845" w:rsidP="00A47F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47F75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ровень регистрируемой безработицы 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 января 202</w:t>
      </w:r>
      <w:r w:rsidR="00A9072B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A47F75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составил 0,</w:t>
      </w:r>
      <w:r w:rsidR="00A9072B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47F75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экономически активного населения.</w:t>
      </w:r>
    </w:p>
    <w:p w:rsidR="007F33AA" w:rsidRPr="00A9072B" w:rsidRDefault="00411950" w:rsidP="00AE3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Билибинский район представляет собой лесотундровую территорию с долинными лесами и расположен в  бассейне реки Колымы западной части Чукотского автономного округа.  На западе район граничит с республикой   Саха (Якутия), на юго-западе – с Магаданской областью, на юге – с Камчатским краем, на востоке и юго-востоке – соответственно с </w:t>
      </w:r>
      <w:proofErr w:type="spellStart"/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Чаунским</w:t>
      </w:r>
      <w:proofErr w:type="spellEnd"/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Анадырским районами Чукотского АО. С севера район омывается Восточно - Сибирским морем. </w:t>
      </w:r>
    </w:p>
    <w:p w:rsidR="00153B06" w:rsidRPr="00A9072B" w:rsidRDefault="00153B06" w:rsidP="00153B0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отрасли промышленности Билибинского района – золотодобывающая, электроэнергетическая и пищевая. </w:t>
      </w:r>
    </w:p>
    <w:p w:rsidR="00153B06" w:rsidRPr="00A9072B" w:rsidRDefault="00153B06" w:rsidP="00153B0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Билибинского муниципального района зарегистрировано 1</w:t>
      </w:r>
      <w:r w:rsid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золотодобывающих предприятий, из них крупными золотодобывающими предприятиями являются АО «Рудник Каральвеем» и АО «Базовые металлы» (</w:t>
      </w:r>
      <w:proofErr w:type="spellStart"/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Кекура</w:t>
      </w:r>
      <w:proofErr w:type="spellEnd"/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), добывающих рудное золото, и 1</w:t>
      </w:r>
      <w:r w:rsid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золотодобывающих предприятий частной формы собственности (старательских артелей), добывающих россыпное золото.</w:t>
      </w:r>
      <w:r w:rsidRPr="00A9072B">
        <w:t xml:space="preserve"> 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</w:t>
      </w:r>
      <w:r w:rsidR="00A9072B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всеми золотодобывающими предприятиями района добыто</w:t>
      </w:r>
      <w:r w:rsidR="00A9072B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A9072B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9 622,4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</w:t>
      </w:r>
      <w:proofErr w:type="gramStart"/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олота и </w:t>
      </w:r>
      <w:r w:rsidR="00A9072B"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>1 466,6</w:t>
      </w:r>
      <w:r w:rsidRPr="00A9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кг. серебра.</w:t>
      </w:r>
    </w:p>
    <w:p w:rsidR="007F33AA" w:rsidRPr="00A9072B" w:rsidRDefault="00160F7D" w:rsidP="004A4AC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D0203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F33AA" w:rsidRPr="00D0203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 богат полезными ископаемыми</w:t>
      </w:r>
      <w:r w:rsidR="00E91CD2" w:rsidRPr="00D0203D">
        <w:rPr>
          <w:rFonts w:ascii="Times New Roman" w:eastAsia="Times New Roman" w:hAnsi="Times New Roman" w:cs="Times New Roman"/>
          <w:sz w:val="26"/>
          <w:szCs w:val="26"/>
          <w:lang w:eastAsia="ru-RU"/>
        </w:rPr>
        <w:t>, н</w:t>
      </w:r>
      <w:r w:rsidR="001812D6" w:rsidRPr="00D0203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02550" w:rsidRPr="00D0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территории</w:t>
      </w:r>
      <w:r w:rsidR="007F33AA" w:rsidRPr="00D0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имеются залежи рудного и россыпного золота, серебра, металлов платиновой группы</w:t>
      </w:r>
      <w:r w:rsidR="00B12DF1" w:rsidRPr="00D0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02550" w:rsidRPr="00D0203D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="007F33AA" w:rsidRPr="00D0203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сторождени</w:t>
      </w:r>
      <w:r w:rsidR="00102550" w:rsidRPr="00D0203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F33AA" w:rsidRPr="00D0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олова, цинка, меди, сурьмы, вольфрама, ртути, свинца, угля. Отмечено более 30 рудных минералов, в том числе пирит, халькопирит, борнит, молибденит. </w:t>
      </w:r>
    </w:p>
    <w:p w:rsidR="008B45E3" w:rsidRPr="004A47E9" w:rsidRDefault="008B45E3" w:rsidP="00CC20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4A47E9"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Филиалом АО «Концерн Росэнергоатом» «Билибинская атомная станция» и  Муниципальным предприятием жилищно-коммунального хозяйства БМР произведено </w:t>
      </w:r>
      <w:r w:rsidR="004A47E9"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111</w:t>
      </w:r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A47E9"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млн.кВт</w:t>
      </w:r>
      <w:proofErr w:type="spellEnd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/ч. электрической энергии  и </w:t>
      </w:r>
      <w:r w:rsidR="004A47E9"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367,2</w:t>
      </w:r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proofErr w:type="gramEnd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</w:t>
      </w:r>
      <w:proofErr w:type="spellEnd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теплоэнергии</w:t>
      </w:r>
      <w:proofErr w:type="spellEnd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2052" w:rsidRPr="004A47E9" w:rsidRDefault="00CC2052" w:rsidP="00CC20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дальнейшего стратегического развития ведется масштабная модернизация Чаун-Билибинского энергоузла.  В 20</w:t>
      </w:r>
      <w:r w:rsidR="004A47E9"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55B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4A47E9"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закончилось </w:t>
      </w:r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строительство </w:t>
      </w:r>
      <w:proofErr w:type="spellStart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</w:t>
      </w:r>
      <w:proofErr w:type="spellEnd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-центра, в котор</w:t>
      </w:r>
      <w:r w:rsidR="004A47E9"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входит дизельная электростанция мощностью</w:t>
      </w:r>
      <w:r w:rsidR="004A47E9"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 МВт/час и котельная с мощностью 550 Гкал/час. Введена в эксплуатацию воздушная линия электропередачи 110 МВт Билибино–Песчанка с отпайкой на </w:t>
      </w:r>
      <w:proofErr w:type="spellStart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>Кекуру</w:t>
      </w:r>
      <w:proofErr w:type="spellEnd"/>
      <w:r w:rsidRPr="004A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06166" w:rsidRPr="00427041" w:rsidRDefault="00606166" w:rsidP="00CC20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производства пищевой продукции в </w:t>
      </w:r>
      <w:proofErr w:type="spellStart"/>
      <w:r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Билибинском</w:t>
      </w:r>
      <w:proofErr w:type="spellEnd"/>
      <w:r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в 202</w:t>
      </w:r>
      <w:r w:rsidR="00427041"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году в натуральных показателях составил </w:t>
      </w:r>
      <w:r w:rsidR="00427041"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>848,30</w:t>
      </w:r>
      <w:r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тонн продукции, в денежном </w:t>
      </w:r>
      <w:r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выражении общий объем производства пищевой продукции составил </w:t>
      </w:r>
      <w:r w:rsidR="00427041"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>236,40</w:t>
      </w:r>
      <w:r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рублей</w:t>
      </w:r>
      <w:r w:rsidR="0093346F"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27A13" w:rsidRPr="00427041" w:rsidRDefault="00734FA7" w:rsidP="00627A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отрасли с</w:t>
      </w:r>
      <w:r w:rsidR="009D6E76"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ельского хозяйства </w:t>
      </w:r>
      <w:r w:rsidR="00F20637"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D6E76"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оленеводство и растениеводство</w:t>
      </w:r>
      <w:r w:rsidR="00172F6E"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D6E76"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7A13"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района в сфере сельского хозяйства свою деятельность осуществляют четыре муниципальных предприятия: из них три оленеводческих хозяйства по выращиванию оленей и производству мяса, и одно предприятие занимающееся выращиванием овощных культур и цветочных растений в закрытом грунте.</w:t>
      </w:r>
    </w:p>
    <w:p w:rsidR="00627A13" w:rsidRPr="00427041" w:rsidRDefault="00627A13" w:rsidP="00627A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Профилирующей отраслью является оленеводство. </w:t>
      </w:r>
    </w:p>
    <w:p w:rsidR="00627A13" w:rsidRPr="00A9072B" w:rsidRDefault="00627A13" w:rsidP="00627A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1 января 202</w:t>
      </w:r>
      <w:r w:rsid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7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общее поголовье оленей в районе </w:t>
      </w: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составило </w:t>
      </w:r>
      <w:r w:rsidR="004A4AC0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15 640</w:t>
      </w: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</w:t>
      </w:r>
      <w:r w:rsidR="00643A6C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7A13" w:rsidRPr="004A4AC0" w:rsidRDefault="009B398A" w:rsidP="00627A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627A13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оходы от реализации продукции сельского хозяйства </w:t>
      </w: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 января 202</w:t>
      </w:r>
      <w:r w:rsidR="004A4AC0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627A13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составили </w:t>
      </w:r>
      <w:r w:rsidR="004A4AC0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74,5</w:t>
      </w:r>
      <w:r w:rsidR="00627A13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</w:t>
      </w: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. рублей,</w:t>
      </w:r>
      <w:r w:rsidR="00627A13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числе: доходы от реализации продукции оленеводства  </w:t>
      </w:r>
      <w:r w:rsidR="004A4AC0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13,9</w:t>
      </w:r>
      <w:r w:rsidR="00627A13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рублей, доходы от реализации продукции растениеводства составили </w:t>
      </w:r>
      <w:r w:rsidR="004A4AC0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60,7</w:t>
      </w:r>
      <w:r w:rsidR="00627A13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рублей.</w:t>
      </w:r>
    </w:p>
    <w:p w:rsidR="00597EC3" w:rsidRPr="00A9072B" w:rsidRDefault="00627A13" w:rsidP="00627A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реализации продукции сель</w:t>
      </w:r>
      <w:r w:rsid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хозяйства на 1 января 202</w:t>
      </w:r>
      <w:r w:rsidR="004A4AC0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 </w:t>
      </w:r>
      <w:r w:rsid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124,2</w:t>
      </w: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тонны, в том числе</w:t>
      </w: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: объем реализации мяса в отче</w:t>
      </w:r>
      <w:r w:rsidR="00C30E05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тном периоде составил </w:t>
      </w:r>
      <w:r w:rsidR="00C451AB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41,2</w:t>
      </w:r>
      <w:r w:rsidR="00C30E05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тонн, о</w:t>
      </w: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 реализованных</w:t>
      </w: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овощей составил </w:t>
      </w:r>
      <w:r w:rsidR="004A4AC0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>83</w:t>
      </w: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тонн</w:t>
      </w:r>
      <w:r w:rsidR="00C30E05"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A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15188" w:rsidRPr="00C451AB" w:rsidRDefault="00715188" w:rsidP="00715188">
      <w:pPr>
        <w:pStyle w:val="20"/>
        <w:shd w:val="clear" w:color="auto" w:fill="auto"/>
        <w:spacing w:after="0" w:line="295" w:lineRule="exact"/>
        <w:ind w:firstLine="740"/>
        <w:jc w:val="both"/>
      </w:pPr>
      <w:r w:rsidRPr="00C451AB">
        <w:t>Предприятия, относящиеся к сельскохозяйственной отрасли, ориентированы преимущественно на внутренний спрос и имеют стратегическое значение для обеспечения продовольственной безопасности района и занятости местного населения. В целях поддержания северного оленеводства на территории Чукотского автономного округа действует Государственная программа «Развитие агропромышленного комплекса Чукотского автономного округа».</w:t>
      </w:r>
    </w:p>
    <w:p w:rsidR="00082523" w:rsidRPr="00C451AB" w:rsidRDefault="00082523" w:rsidP="000825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виды транспорта – воздушный (круглогодичный) и морской (навигация с июля по ноябрь). Автотранспортное сообщение внутри района и для доставки грузов из морских портов «Певек», «Зеленый Мыс» и «</w:t>
      </w:r>
      <w:proofErr w:type="spellStart"/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Эгвекинот</w:t>
      </w:r>
      <w:proofErr w:type="spellEnd"/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 также из Магадана и Якутии осуществляется по автозимникам в период с декабря по май и в летний период с июля по ноябрь с морского порта «Певек». </w:t>
      </w:r>
    </w:p>
    <w:p w:rsidR="00597EC3" w:rsidRPr="00C451AB" w:rsidRDefault="00082523" w:rsidP="00597EC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Судоходство осуществляется по реке Омолон в период половодья, и по реке Малый </w:t>
      </w:r>
      <w:proofErr w:type="spellStart"/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Анюй</w:t>
      </w:r>
      <w:proofErr w:type="spellEnd"/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навигационный период. </w:t>
      </w:r>
      <w:r w:rsidR="00597EC3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Расстояние от Билибино до столицы Чукотского автономного округа города Анадырь составляет – 625 километров.</w:t>
      </w:r>
    </w:p>
    <w:p w:rsidR="007F33AA" w:rsidRPr="00C451AB" w:rsidRDefault="00082523" w:rsidP="000825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F33AA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асстояние от морского порта Певек до  г. Билибино - по летней дороге – </w:t>
      </w:r>
      <w:r w:rsidR="00D0203D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7F33AA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650 км, по автозимнику – 381 км. </w:t>
      </w:r>
      <w:r w:rsidR="00597EC3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и</w:t>
      </w:r>
      <w:r w:rsidR="006606F9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 строительство автомобильной дороги Колыма-Омсукчан-Омолон-Анадырь.</w:t>
      </w:r>
    </w:p>
    <w:p w:rsidR="00102D91" w:rsidRPr="00C451AB" w:rsidRDefault="004E14B3" w:rsidP="00AE3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1 января 202</w:t>
      </w:r>
      <w:r w:rsidR="00C451AB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на территории муниципального образования Билибинский муниципальный район зарегистрировано </w:t>
      </w:r>
      <w:r w:rsidR="00C451AB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326</w:t>
      </w: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субъектов предпринимательской деятельности.</w:t>
      </w:r>
      <w:r w:rsidR="007D0505" w:rsidRPr="00C451AB">
        <w:t xml:space="preserve"> </w:t>
      </w:r>
      <w:r w:rsidR="007D0505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Доля субъектов малого и среднего предпринимательства от общей численности населения </w:t>
      </w:r>
      <w:proofErr w:type="spellStart"/>
      <w:r w:rsidR="007D0505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="007D0505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составляет </w:t>
      </w:r>
      <w:r w:rsid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4,5</w:t>
      </w:r>
      <w:r w:rsidR="007D0505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7B7494" w:rsidRPr="00C451AB" w:rsidRDefault="007B7494" w:rsidP="007B749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развития предпринимательской активности в Билибинском муниципальном районе осуществляется реализация Муниципальной программы «Стимулирование экономической активности населения в муниципальном образовании Билибинский муниципальный район». В рамках данной программы в 202</w:t>
      </w:r>
      <w:r w:rsidR="00C451AB"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субъектам малого и среднего были оказаны следующие виды  поддержек:</w:t>
      </w:r>
    </w:p>
    <w:p w:rsidR="007B7494" w:rsidRPr="00C451AB" w:rsidRDefault="007B7494" w:rsidP="007B749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>1. Гранты: 1 предпринимателю в размере 200 тыс. рублей,</w:t>
      </w:r>
      <w:r w:rsid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C4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предпринимателю в размере 500 тыс. рублей.</w:t>
      </w:r>
    </w:p>
    <w:p w:rsidR="007B7494" w:rsidRPr="002B307B" w:rsidRDefault="007B7494" w:rsidP="007B749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Финансовая поддержка субъектам предпринимательской деятельности, осуществляющим деятельность в сельской местности – 3 предпринимателям на общую сумму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- 1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33 861,00 рубль</w:t>
      </w:r>
      <w:r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B7494" w:rsidRPr="002B307B" w:rsidRDefault="001F33F1" w:rsidP="007B749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B7494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Финансовая поддержка субъектов предпринимательской деятельности, осуществляющих «северный завоз» потребительских товаров, в целях возмещения части затрат на уплату процентов по кредитным договорам, привлеченным на осуществление «северного завоза» потребительских товаров получил один субъект предпринимательской деятельности в размере 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1 049 521,00</w:t>
      </w:r>
      <w:r w:rsidR="007B7494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7B7494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7494" w:rsidRPr="001F33F1" w:rsidRDefault="007B7494" w:rsidP="007B749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3F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1F33F1" w:rsidRPr="001F33F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F3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было предоставлено </w:t>
      </w:r>
      <w:r w:rsidR="001F33F1" w:rsidRPr="001F3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субъектам МСП </w:t>
      </w:r>
      <w:r w:rsidRPr="001F33F1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 преференций в виде передачи муниципального имущества без проведения торгов по договору аренды.</w:t>
      </w:r>
    </w:p>
    <w:p w:rsidR="00C42F67" w:rsidRPr="006128AE" w:rsidRDefault="007B7494" w:rsidP="00C42F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 информирования субъектов малого и среднего предпринимательства на официальном сайте Администрации в разделе «Малый и средний бизнес» регулярно размещается информация о мерах поддержки субъектов предпринимательства и условиях ее предоставления, оказывается информационная и консультационная помощь</w:t>
      </w:r>
      <w:r w:rsidR="00C73DCF"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42F67" w:rsidRPr="006128A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BA07D0" w:rsidRPr="004A49A9" w:rsidRDefault="00C42F67" w:rsidP="00BA07D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муниципального образования Билибинский муниципальный район действуют два преференциальных режима</w:t>
      </w:r>
      <w:r w:rsidR="00BF2887"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F46134"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3405"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 «Чукотка» и Арктическая зона РФ</w:t>
      </w:r>
      <w:r w:rsidR="007643B5"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резидентов ТОР «Чукотка» и Арктическая зона РФ </w:t>
      </w:r>
      <w:r w:rsidR="00C9158C"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действуют </w:t>
      </w:r>
      <w:r w:rsidR="007643B5"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региональные и муниципальные налоговые льготы</w:t>
      </w:r>
      <w:r w:rsidR="00E62BF7"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F2887"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E62BF7" w:rsidRPr="006128A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административные преференции</w:t>
      </w:r>
      <w:r w:rsidR="007643B5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A07D0" w:rsidRPr="004A49A9">
        <w:t xml:space="preserve"> </w:t>
      </w:r>
      <w:proofErr w:type="gramStart"/>
      <w:r w:rsidR="00BA07D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Так, </w:t>
      </w:r>
      <w:r w:rsidR="00CB30D3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BF2887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</w:t>
      </w:r>
      <w:r w:rsidR="00CB30D3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BF2887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предпринимательской деятельности</w:t>
      </w:r>
      <w:r w:rsidR="00BA07D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</w:t>
      </w:r>
      <w:r w:rsidR="00CB30D3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BA07D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статус резидента Арктической зоны, буд</w:t>
      </w:r>
      <w:r w:rsidR="00CB30D3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ет</w:t>
      </w:r>
      <w:r w:rsidR="00BA07D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применят</w:t>
      </w:r>
      <w:r w:rsidR="00CB30D3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ься</w:t>
      </w:r>
      <w:r w:rsidR="00BA07D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льготн</w:t>
      </w:r>
      <w:r w:rsidR="00CB30D3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BA07D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ставк</w:t>
      </w:r>
      <w:r w:rsidR="00CB30D3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A07D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налогу на прибыль в размере 0% в первые пять лет после получения первой прибыли</w:t>
      </w:r>
      <w:r w:rsidR="00CB30D3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C618A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BA07D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последующие пять лет ставка составит 10%. Налог на имущество для резидентов</w:t>
      </w:r>
      <w:r w:rsidR="00C914BC" w:rsidRPr="004A49A9">
        <w:t xml:space="preserve"> </w:t>
      </w:r>
      <w:r w:rsidR="00C914BC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Арктическ</w:t>
      </w:r>
      <w:r w:rsidR="00ED602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C914BC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</w:t>
      </w:r>
      <w:r w:rsidR="00ED602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A07D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обнулён на первые пять лет, начиная с года его постановки на баланс организации, а в течение следующих</w:t>
      </w:r>
      <w:proofErr w:type="gramEnd"/>
      <w:r w:rsidR="00BA07D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пяти лет ставка составит 1,1%.</w:t>
      </w:r>
      <w:r w:rsidR="00760268" w:rsidRPr="004A49A9">
        <w:t xml:space="preserve"> </w:t>
      </w:r>
    </w:p>
    <w:p w:rsidR="007643B5" w:rsidRPr="00947A16" w:rsidRDefault="00BA07D0" w:rsidP="00BA07D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резидентов Арктической зоны, осуществляющих деятельность по упрощённой системе налогообложения</w:t>
      </w:r>
      <w:r w:rsidR="00ED6020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C618A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налоговая</w:t>
      </w:r>
      <w:r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ставка составит 1% в первые три года и 4%</w:t>
      </w:r>
      <w:r w:rsidR="009C618A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последующие три года при применении режима «доходы»; </w:t>
      </w:r>
      <w:r w:rsidR="00C914BC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использовании режима «доходы минус расходы» налоговая ставка составит </w:t>
      </w:r>
      <w:r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5% в первые три года</w:t>
      </w:r>
      <w:r w:rsidR="001E67A1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>и 10% в последующие три года.</w:t>
      </w:r>
      <w:r w:rsidR="009C618A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резиденты ТОР «Чукотка» </w:t>
      </w:r>
      <w:r w:rsidR="001E67A1" w:rsidRPr="004A4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E67A1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первые три года </w:t>
      </w:r>
      <w:r w:rsidR="009C618A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освобождены от уплаты земельного налога.</w:t>
      </w:r>
    </w:p>
    <w:p w:rsidR="00925591" w:rsidRPr="00947A16" w:rsidRDefault="00223CE5" w:rsidP="00AE3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</w:t>
      </w:r>
      <w:r w:rsidR="003900AC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одействия развития конкуренции </w:t>
      </w: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Билибинском муниципальном районе Постановлением Администрации  муниципального образования Билибинский муниципальный район от 30 декабря 2019 года № 899 утвержден План мероприятий («дорожная карта»), по содействию развитию конкуренции в муниципальном образовании </w:t>
      </w:r>
      <w:r w:rsidR="00470296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район.</w:t>
      </w:r>
    </w:p>
    <w:p w:rsidR="00223CE5" w:rsidRPr="00947A16" w:rsidRDefault="00223CE5" w:rsidP="00223C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товарных рынков по содействию развитию конкуренции в муниципальном образовании Билибинский муниципальный район включает 7 товарных рынков: </w:t>
      </w:r>
    </w:p>
    <w:p w:rsidR="00223CE5" w:rsidRPr="00947A16" w:rsidRDefault="00223CE5" w:rsidP="00223C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Рынок ритуальных услуг; </w:t>
      </w:r>
    </w:p>
    <w:p w:rsidR="00223CE5" w:rsidRPr="00947A16" w:rsidRDefault="00223CE5" w:rsidP="00223C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2) Рынок жилищного строительства;</w:t>
      </w:r>
    </w:p>
    <w:p w:rsidR="00223CE5" w:rsidRPr="00947A16" w:rsidRDefault="00470296" w:rsidP="00223C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proofErr w:type="spellStart"/>
      <w:r w:rsidR="004D6594" w:rsidRPr="00947A16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а</w:t>
      </w:r>
      <w:r w:rsidR="004D6594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23CE5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ынок</w:t>
      </w:r>
      <w:proofErr w:type="spellEnd"/>
      <w:r w:rsidR="00223CE5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строительства объектов капитального строительство, за исключением жилищного и дорожного строительства;</w:t>
      </w:r>
    </w:p>
    <w:p w:rsidR="00223CE5" w:rsidRPr="00947A16" w:rsidRDefault="00223CE5" w:rsidP="00223C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470296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Рынок теплоснабжения (производство тепловой энергии);</w:t>
      </w:r>
    </w:p>
    <w:p w:rsidR="00223CE5" w:rsidRPr="00947A16" w:rsidRDefault="00223CE5" w:rsidP="00223C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Рынок оказания услуг по перевозке пассажиров  автомобильным транспортом по муниципальным маршрутам регулярных перевозок; </w:t>
      </w:r>
    </w:p>
    <w:p w:rsidR="00223CE5" w:rsidRPr="00947A16" w:rsidRDefault="00223CE5" w:rsidP="00223C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Рынок оказания услуг по ремонту автотранспортных средств; </w:t>
      </w:r>
    </w:p>
    <w:p w:rsidR="00223CE5" w:rsidRPr="00947A16" w:rsidRDefault="00223CE5" w:rsidP="00223C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7) Сфера наружной рекламы.</w:t>
      </w:r>
    </w:p>
    <w:p w:rsidR="00F250E7" w:rsidRPr="00947A16" w:rsidRDefault="00F250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470" w:rsidRPr="00947A16" w:rsidRDefault="00326B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федерального проекта</w:t>
      </w:r>
      <w:r w:rsidR="008741A7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«1000 дворов на Дальнем Востоке» в </w:t>
      </w:r>
      <w:r w:rsidR="008741A7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F33F1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741A7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E86550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продолжена</w:t>
      </w:r>
      <w:r w:rsidR="008741A7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</w:t>
      </w:r>
      <w:r w:rsidR="00D516ED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FC5CCD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5213C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FC5CCD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516ED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стройству совреме</w:t>
      </w:r>
      <w:r w:rsidR="00FC5CCD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516ED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многофункциональных спортивных площадок</w:t>
      </w:r>
      <w:r w:rsidR="00E86550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дворах</w:t>
      </w:r>
      <w:r w:rsidR="007D32A9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18303F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C5CCD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8303F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5CCD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 программы «Формирование комфортной гор</w:t>
      </w:r>
      <w:r w:rsidR="0018303F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C5CCD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дской среды</w:t>
      </w:r>
      <w:r w:rsidR="0018303F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нацпроекта «Жилье и городская среда»</w:t>
      </w:r>
      <w:r w:rsidR="00B819AC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произведено обустройство общественной зоны</w:t>
      </w:r>
      <w:r w:rsidR="007D32A9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возле Д</w:t>
      </w:r>
      <w:r w:rsidR="00D34E37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ворца</w:t>
      </w:r>
      <w:r w:rsidR="007D32A9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Культуры.</w:t>
      </w:r>
      <w:r w:rsidR="00700235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32A9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56BA5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время </w:t>
      </w:r>
      <w:r w:rsidR="00947A16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завершена </w:t>
      </w:r>
      <w:r w:rsidR="00356BA5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</w:t>
      </w:r>
      <w:r w:rsidR="007D32A9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строительс</w:t>
      </w:r>
      <w:r w:rsidR="00B80B4F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7D32A9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56BA5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у птицефабрики, кот</w:t>
      </w:r>
      <w:r w:rsidR="007D32A9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56BA5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рая </w:t>
      </w:r>
      <w:r w:rsidR="00735872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снабжа</w:t>
      </w:r>
      <w:r w:rsidR="00947A16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ет</w:t>
      </w:r>
      <w:r w:rsidR="00735872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жителей</w:t>
      </w:r>
      <w:r w:rsidR="00947A16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47A16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="00947A16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5872" w:rsidRPr="00947A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куриным яйцом.</w:t>
      </w:r>
    </w:p>
    <w:p w:rsidR="00C0267D" w:rsidRPr="00A9072B" w:rsidRDefault="00C026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"/>
        <w:gridCol w:w="2925"/>
        <w:gridCol w:w="2060"/>
        <w:gridCol w:w="2090"/>
        <w:gridCol w:w="1788"/>
      </w:tblGrid>
      <w:tr w:rsidR="0000363F" w:rsidRPr="001E6971" w:rsidTr="0000363F">
        <w:trPr>
          <w:trHeight w:val="420"/>
        </w:trPr>
        <w:tc>
          <w:tcPr>
            <w:tcW w:w="9571" w:type="dxa"/>
            <w:gridSpan w:val="5"/>
            <w:hideMark/>
          </w:tcPr>
          <w:p w:rsidR="0000363F" w:rsidRPr="001E6971" w:rsidRDefault="0000363F" w:rsidP="0000363F">
            <w:pPr>
              <w:shd w:val="clear" w:color="auto" w:fill="FFFFFF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Земельные участки свободные от прав третьих лиц </w:t>
            </w:r>
          </w:p>
          <w:p w:rsidR="0000363F" w:rsidRPr="001E6971" w:rsidRDefault="0000363F" w:rsidP="0000363F">
            <w:pPr>
              <w:shd w:val="clear" w:color="auto" w:fill="FFFFFF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(Билибинский район)</w:t>
            </w:r>
          </w:p>
        </w:tc>
      </w:tr>
      <w:tr w:rsidR="0000363F" w:rsidRPr="001E6971" w:rsidTr="0000363F">
        <w:trPr>
          <w:trHeight w:val="600"/>
        </w:trPr>
        <w:tc>
          <w:tcPr>
            <w:tcW w:w="708" w:type="dxa"/>
            <w:hideMark/>
          </w:tcPr>
          <w:p w:rsidR="0000363F" w:rsidRPr="001E6971" w:rsidRDefault="0000363F" w:rsidP="0000363F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1E6971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1E6971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925" w:type="dxa"/>
            <w:hideMark/>
          </w:tcPr>
          <w:p w:rsidR="0000363F" w:rsidRPr="001E6971" w:rsidRDefault="0000363F" w:rsidP="0000363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b/>
                <w:lang w:eastAsia="ru-RU"/>
              </w:rPr>
              <w:t>Адрес местонахождения</w:t>
            </w:r>
          </w:p>
        </w:tc>
        <w:tc>
          <w:tcPr>
            <w:tcW w:w="2060" w:type="dxa"/>
            <w:hideMark/>
          </w:tcPr>
          <w:p w:rsidR="0000363F" w:rsidRPr="001E6971" w:rsidRDefault="0000363F" w:rsidP="0000363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b/>
                <w:lang w:eastAsia="ru-RU"/>
              </w:rPr>
              <w:t>Кадастровый номер</w:t>
            </w:r>
          </w:p>
        </w:tc>
        <w:tc>
          <w:tcPr>
            <w:tcW w:w="2090" w:type="dxa"/>
            <w:hideMark/>
          </w:tcPr>
          <w:p w:rsidR="0000363F" w:rsidRPr="001E6971" w:rsidRDefault="0000363F" w:rsidP="00D831F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 (</w:t>
            </w:r>
            <w:proofErr w:type="spellStart"/>
            <w:r w:rsidRPr="001E6971">
              <w:rPr>
                <w:rFonts w:ascii="Times New Roman" w:eastAsia="Times New Roman" w:hAnsi="Times New Roman" w:cs="Times New Roman"/>
                <w:b/>
                <w:lang w:eastAsia="ru-RU"/>
              </w:rPr>
              <w:t>кв.м</w:t>
            </w:r>
            <w:proofErr w:type="spellEnd"/>
            <w:r w:rsidRPr="001E6971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1788" w:type="dxa"/>
            <w:hideMark/>
          </w:tcPr>
          <w:p w:rsidR="0000363F" w:rsidRPr="001E6971" w:rsidRDefault="0000363F" w:rsidP="00D831F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собственнике</w:t>
            </w:r>
          </w:p>
        </w:tc>
      </w:tr>
      <w:tr w:rsidR="0000363F" w:rsidRPr="001E6971" w:rsidTr="001E6971">
        <w:trPr>
          <w:trHeight w:val="885"/>
        </w:trPr>
        <w:tc>
          <w:tcPr>
            <w:tcW w:w="708" w:type="dxa"/>
            <w:vAlign w:val="center"/>
            <w:hideMark/>
          </w:tcPr>
          <w:p w:rsidR="0000363F" w:rsidRPr="001E6971" w:rsidRDefault="00D831FE" w:rsidP="001E6971">
            <w:pPr>
              <w:shd w:val="clear" w:color="auto" w:fill="FFFFFF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E6971" w:rsidRPr="001E697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925" w:type="dxa"/>
            <w:hideMark/>
          </w:tcPr>
          <w:p w:rsidR="0000363F" w:rsidRPr="001E6971" w:rsidRDefault="0000363F" w:rsidP="00D831F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Чукотский АО, Билибинский район, г. Билибино, ул. Чкалова</w:t>
            </w:r>
          </w:p>
        </w:tc>
        <w:tc>
          <w:tcPr>
            <w:tcW w:w="2060" w:type="dxa"/>
            <w:hideMark/>
          </w:tcPr>
          <w:p w:rsidR="0000363F" w:rsidRPr="001E6971" w:rsidRDefault="0000363F" w:rsidP="00D831F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87:01:040005:1259</w:t>
            </w:r>
          </w:p>
        </w:tc>
        <w:tc>
          <w:tcPr>
            <w:tcW w:w="2090" w:type="dxa"/>
            <w:hideMark/>
          </w:tcPr>
          <w:p w:rsidR="0000363F" w:rsidRPr="001E6971" w:rsidRDefault="0000363F" w:rsidP="0000363F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3 603</w:t>
            </w:r>
          </w:p>
        </w:tc>
        <w:tc>
          <w:tcPr>
            <w:tcW w:w="1788" w:type="dxa"/>
            <w:hideMark/>
          </w:tcPr>
          <w:p w:rsidR="0000363F" w:rsidRPr="001E6971" w:rsidRDefault="0000363F" w:rsidP="00D831F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Билибинский муниципальный район</w:t>
            </w:r>
          </w:p>
        </w:tc>
      </w:tr>
      <w:tr w:rsidR="0000363F" w:rsidRPr="001E6971" w:rsidTr="001E6971">
        <w:trPr>
          <w:trHeight w:val="900"/>
        </w:trPr>
        <w:tc>
          <w:tcPr>
            <w:tcW w:w="708" w:type="dxa"/>
            <w:vAlign w:val="center"/>
            <w:hideMark/>
          </w:tcPr>
          <w:p w:rsidR="0000363F" w:rsidRPr="001E6971" w:rsidRDefault="00D831FE" w:rsidP="001E6971">
            <w:pPr>
              <w:shd w:val="clear" w:color="auto" w:fill="FFFFFF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E6971" w:rsidRPr="001E697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925" w:type="dxa"/>
            <w:hideMark/>
          </w:tcPr>
          <w:p w:rsidR="0000363F" w:rsidRPr="001E6971" w:rsidRDefault="0000363F" w:rsidP="00D831F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 xml:space="preserve">Чукотский АО, Билибинский район, г. Билибино, ул. </w:t>
            </w:r>
            <w:proofErr w:type="gramStart"/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Спортивная</w:t>
            </w:r>
            <w:proofErr w:type="gramEnd"/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, д. 4а</w:t>
            </w:r>
          </w:p>
        </w:tc>
        <w:tc>
          <w:tcPr>
            <w:tcW w:w="2060" w:type="dxa"/>
            <w:hideMark/>
          </w:tcPr>
          <w:p w:rsidR="0000363F" w:rsidRPr="001E6971" w:rsidRDefault="0000363F" w:rsidP="00D831F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87:01:040005:1278</w:t>
            </w:r>
          </w:p>
        </w:tc>
        <w:tc>
          <w:tcPr>
            <w:tcW w:w="2090" w:type="dxa"/>
            <w:hideMark/>
          </w:tcPr>
          <w:p w:rsidR="0000363F" w:rsidRPr="001E6971" w:rsidRDefault="0000363F" w:rsidP="0000363F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8 175</w:t>
            </w:r>
          </w:p>
        </w:tc>
        <w:tc>
          <w:tcPr>
            <w:tcW w:w="1788" w:type="dxa"/>
            <w:hideMark/>
          </w:tcPr>
          <w:p w:rsidR="0000363F" w:rsidRPr="001E6971" w:rsidRDefault="0000363F" w:rsidP="00D831F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Билибинский муниципальный район</w:t>
            </w:r>
          </w:p>
        </w:tc>
      </w:tr>
      <w:tr w:rsidR="0000363F" w:rsidRPr="001E6971" w:rsidTr="001E6971">
        <w:trPr>
          <w:trHeight w:val="900"/>
        </w:trPr>
        <w:tc>
          <w:tcPr>
            <w:tcW w:w="708" w:type="dxa"/>
            <w:vAlign w:val="center"/>
            <w:hideMark/>
          </w:tcPr>
          <w:p w:rsidR="0000363F" w:rsidRPr="001E6971" w:rsidRDefault="00C34713" w:rsidP="001E6971">
            <w:pPr>
              <w:shd w:val="clear" w:color="auto" w:fill="FFFFFF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E6971" w:rsidRPr="001E697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925" w:type="dxa"/>
            <w:hideMark/>
          </w:tcPr>
          <w:p w:rsidR="0000363F" w:rsidRPr="001E6971" w:rsidRDefault="0000363F" w:rsidP="00C3471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 xml:space="preserve">Чукотский АО, Билибинский район, г. Билибино,  </w:t>
            </w:r>
          </w:p>
        </w:tc>
        <w:tc>
          <w:tcPr>
            <w:tcW w:w="2060" w:type="dxa"/>
            <w:hideMark/>
          </w:tcPr>
          <w:p w:rsidR="0000363F" w:rsidRPr="001E6971" w:rsidRDefault="0000363F" w:rsidP="0000363F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87:01:040002:3696</w:t>
            </w:r>
          </w:p>
        </w:tc>
        <w:tc>
          <w:tcPr>
            <w:tcW w:w="2090" w:type="dxa"/>
            <w:hideMark/>
          </w:tcPr>
          <w:p w:rsidR="0000363F" w:rsidRPr="001E6971" w:rsidRDefault="0000363F" w:rsidP="0000363F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25 630</w:t>
            </w:r>
          </w:p>
        </w:tc>
        <w:tc>
          <w:tcPr>
            <w:tcW w:w="1788" w:type="dxa"/>
            <w:hideMark/>
          </w:tcPr>
          <w:p w:rsidR="0000363F" w:rsidRPr="001E6971" w:rsidRDefault="0000363F" w:rsidP="00C3471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Билибинский муниципальный район</w:t>
            </w:r>
          </w:p>
        </w:tc>
      </w:tr>
      <w:tr w:rsidR="0000363F" w:rsidRPr="001E6971" w:rsidTr="001E6971">
        <w:trPr>
          <w:trHeight w:val="811"/>
        </w:trPr>
        <w:tc>
          <w:tcPr>
            <w:tcW w:w="708" w:type="dxa"/>
            <w:vAlign w:val="center"/>
            <w:hideMark/>
          </w:tcPr>
          <w:p w:rsidR="0000363F" w:rsidRPr="001E6971" w:rsidRDefault="00EB2AAF" w:rsidP="001E6971">
            <w:pPr>
              <w:shd w:val="clear" w:color="auto" w:fill="FFFFFF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E6971" w:rsidRPr="001E697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925" w:type="dxa"/>
            <w:hideMark/>
          </w:tcPr>
          <w:p w:rsidR="0000363F" w:rsidRPr="001E6971" w:rsidRDefault="0000363F" w:rsidP="00C3471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 xml:space="preserve">Чукотский АО, Билибинский район, г. </w:t>
            </w:r>
            <w:proofErr w:type="spellStart"/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Билибино</w:t>
            </w:r>
            <w:proofErr w:type="spellEnd"/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 xml:space="preserve">. Арктика </w:t>
            </w:r>
          </w:p>
        </w:tc>
        <w:tc>
          <w:tcPr>
            <w:tcW w:w="2060" w:type="dxa"/>
            <w:hideMark/>
          </w:tcPr>
          <w:p w:rsidR="0000363F" w:rsidRPr="001E6971" w:rsidRDefault="0000363F" w:rsidP="00C3471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87:01:040001:1470</w:t>
            </w:r>
          </w:p>
        </w:tc>
        <w:tc>
          <w:tcPr>
            <w:tcW w:w="2090" w:type="dxa"/>
            <w:hideMark/>
          </w:tcPr>
          <w:p w:rsidR="0000363F" w:rsidRPr="001E6971" w:rsidRDefault="0000363F" w:rsidP="0000363F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  <w:tc>
          <w:tcPr>
            <w:tcW w:w="1788" w:type="dxa"/>
            <w:hideMark/>
          </w:tcPr>
          <w:p w:rsidR="0000363F" w:rsidRPr="001E6971" w:rsidRDefault="0000363F" w:rsidP="00C3471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Собственность </w:t>
            </w:r>
            <w:proofErr w:type="spellStart"/>
            <w:r w:rsidRPr="001E6971">
              <w:rPr>
                <w:rFonts w:ascii="Times New Roman" w:eastAsia="Times New Roman" w:hAnsi="Times New Roman" w:cs="Times New Roman"/>
                <w:lang w:eastAsia="ru-RU"/>
              </w:rPr>
              <w:t>неразграничена</w:t>
            </w:r>
            <w:proofErr w:type="spellEnd"/>
          </w:p>
        </w:tc>
      </w:tr>
    </w:tbl>
    <w:p w:rsidR="00C0267D" w:rsidRPr="001E6971" w:rsidRDefault="00C026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2A9" w:rsidRPr="00A9072B" w:rsidRDefault="0073587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A9072B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 </w:t>
      </w:r>
      <w:r w:rsidR="007D32A9" w:rsidRPr="00A9072B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 </w:t>
      </w:r>
    </w:p>
    <w:p w:rsidR="008C5635" w:rsidRPr="001E6971" w:rsidRDefault="008C56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9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 открыты для сотрудничества, </w:t>
      </w:r>
      <w:r w:rsidR="0091676A" w:rsidRPr="001E697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готовы к рассмотрению</w:t>
      </w:r>
      <w:r w:rsidR="006F76FB" w:rsidRPr="001E69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676A" w:rsidRPr="001E6971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Ваши</w:t>
      </w:r>
      <w:r w:rsidR="00C42F67" w:rsidRPr="001E697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91676A" w:rsidRPr="001E69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</w:t>
      </w:r>
      <w:r w:rsidR="00C42F67" w:rsidRPr="001E697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11D56" w:rsidRPr="001E6971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готовы</w:t>
      </w:r>
      <w:r w:rsidRPr="001E69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реализации самых смелых и масштабных проектов на территории нашего района!</w:t>
      </w:r>
    </w:p>
    <w:p w:rsidR="00700235" w:rsidRPr="001E6971" w:rsidRDefault="007002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235" w:rsidRPr="001E6971" w:rsidRDefault="007002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97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Наши контакты:</w:t>
      </w:r>
    </w:p>
    <w:p w:rsidR="006F76FB" w:rsidRPr="001E6971" w:rsidRDefault="006F76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700235" w:rsidRPr="001E6971" w:rsidRDefault="00544E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9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Глава Администрации муниципального образования Билибинский муниципальный район</w:t>
      </w:r>
    </w:p>
    <w:p w:rsidR="00544E53" w:rsidRPr="001E6971" w:rsidRDefault="00544E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9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Сафонов Евгений Зиновьевич</w:t>
      </w:r>
    </w:p>
    <w:p w:rsidR="00CA76F8" w:rsidRPr="001E6971" w:rsidRDefault="00CA76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9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Приёмная: тел. (42738)2-35-01, (42738)2-40-01</w:t>
      </w:r>
    </w:p>
    <w:p w:rsidR="001453CC" w:rsidRPr="001E6971" w:rsidRDefault="001453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53CC" w:rsidRPr="001E6971" w:rsidRDefault="001453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9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Заместитель Главы Администрации – начальник Управления финансов, экономики и имущественных отношений Администрации </w:t>
      </w:r>
    </w:p>
    <w:p w:rsidR="001453CC" w:rsidRPr="001E6971" w:rsidRDefault="001453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9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Шершнёва Ольга Владимировна</w:t>
      </w:r>
    </w:p>
    <w:p w:rsidR="00B93E36" w:rsidRPr="00CA76F8" w:rsidRDefault="00B93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9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Приёмная: тел. (42738)2-35-25</w:t>
      </w:r>
    </w:p>
    <w:sectPr w:rsidR="00B93E36" w:rsidRPr="00CA7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2213"/>
    <w:multiLevelType w:val="multilevel"/>
    <w:tmpl w:val="2CF8A8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E761CFB"/>
    <w:multiLevelType w:val="multilevel"/>
    <w:tmpl w:val="DB36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34B64"/>
    <w:multiLevelType w:val="multilevel"/>
    <w:tmpl w:val="DF0C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CD"/>
    <w:rsid w:val="0000363F"/>
    <w:rsid w:val="0002649F"/>
    <w:rsid w:val="00034076"/>
    <w:rsid w:val="00034D31"/>
    <w:rsid w:val="00034FF0"/>
    <w:rsid w:val="0004071E"/>
    <w:rsid w:val="00044E9D"/>
    <w:rsid w:val="0005018D"/>
    <w:rsid w:val="000526A7"/>
    <w:rsid w:val="00065BA7"/>
    <w:rsid w:val="00066A94"/>
    <w:rsid w:val="00070DE7"/>
    <w:rsid w:val="0008239C"/>
    <w:rsid w:val="00082523"/>
    <w:rsid w:val="000849A5"/>
    <w:rsid w:val="00084EC8"/>
    <w:rsid w:val="000850FE"/>
    <w:rsid w:val="0008598C"/>
    <w:rsid w:val="00090B4E"/>
    <w:rsid w:val="000D189C"/>
    <w:rsid w:val="000D7A36"/>
    <w:rsid w:val="00102550"/>
    <w:rsid w:val="00102D91"/>
    <w:rsid w:val="001211E7"/>
    <w:rsid w:val="00130D5F"/>
    <w:rsid w:val="001416B5"/>
    <w:rsid w:val="00144736"/>
    <w:rsid w:val="001453CC"/>
    <w:rsid w:val="00153B06"/>
    <w:rsid w:val="00155123"/>
    <w:rsid w:val="00156242"/>
    <w:rsid w:val="00160F7D"/>
    <w:rsid w:val="0017174B"/>
    <w:rsid w:val="00172F6E"/>
    <w:rsid w:val="00174DB8"/>
    <w:rsid w:val="001779A2"/>
    <w:rsid w:val="00180EA3"/>
    <w:rsid w:val="001812D6"/>
    <w:rsid w:val="0018219D"/>
    <w:rsid w:val="0018303F"/>
    <w:rsid w:val="00190E5D"/>
    <w:rsid w:val="00191974"/>
    <w:rsid w:val="001975B1"/>
    <w:rsid w:val="001A7617"/>
    <w:rsid w:val="001B177A"/>
    <w:rsid w:val="001B21AA"/>
    <w:rsid w:val="001E291A"/>
    <w:rsid w:val="001E4B75"/>
    <w:rsid w:val="001E67A1"/>
    <w:rsid w:val="001E6971"/>
    <w:rsid w:val="001F1BA1"/>
    <w:rsid w:val="001F33F1"/>
    <w:rsid w:val="0020192F"/>
    <w:rsid w:val="00201D35"/>
    <w:rsid w:val="002046C5"/>
    <w:rsid w:val="00216067"/>
    <w:rsid w:val="00223318"/>
    <w:rsid w:val="00223CE5"/>
    <w:rsid w:val="002301C2"/>
    <w:rsid w:val="00232EC0"/>
    <w:rsid w:val="00233BCA"/>
    <w:rsid w:val="00233ED1"/>
    <w:rsid w:val="00234B16"/>
    <w:rsid w:val="00237A33"/>
    <w:rsid w:val="00244624"/>
    <w:rsid w:val="00251205"/>
    <w:rsid w:val="002527C0"/>
    <w:rsid w:val="00254708"/>
    <w:rsid w:val="00254AE0"/>
    <w:rsid w:val="002663DC"/>
    <w:rsid w:val="00272E37"/>
    <w:rsid w:val="00273C21"/>
    <w:rsid w:val="002A4E3A"/>
    <w:rsid w:val="002B307B"/>
    <w:rsid w:val="002B7844"/>
    <w:rsid w:val="002C3D39"/>
    <w:rsid w:val="002D2EC8"/>
    <w:rsid w:val="002D60A8"/>
    <w:rsid w:val="002E01E4"/>
    <w:rsid w:val="002E0C8D"/>
    <w:rsid w:val="002E3579"/>
    <w:rsid w:val="002F1AA7"/>
    <w:rsid w:val="002F1BA1"/>
    <w:rsid w:val="00314947"/>
    <w:rsid w:val="00315787"/>
    <w:rsid w:val="00322773"/>
    <w:rsid w:val="0032621C"/>
    <w:rsid w:val="00326B28"/>
    <w:rsid w:val="00326BFF"/>
    <w:rsid w:val="003328C6"/>
    <w:rsid w:val="003467F5"/>
    <w:rsid w:val="00356BA5"/>
    <w:rsid w:val="003613EA"/>
    <w:rsid w:val="00366E9A"/>
    <w:rsid w:val="00387B98"/>
    <w:rsid w:val="003900AC"/>
    <w:rsid w:val="00394C12"/>
    <w:rsid w:val="003B46B4"/>
    <w:rsid w:val="003C3038"/>
    <w:rsid w:val="003D52CD"/>
    <w:rsid w:val="003E1C64"/>
    <w:rsid w:val="003E6C95"/>
    <w:rsid w:val="003F0EC1"/>
    <w:rsid w:val="003F4FA7"/>
    <w:rsid w:val="00400C68"/>
    <w:rsid w:val="00411950"/>
    <w:rsid w:val="004131D2"/>
    <w:rsid w:val="00414B54"/>
    <w:rsid w:val="004167E9"/>
    <w:rsid w:val="00425633"/>
    <w:rsid w:val="004263CE"/>
    <w:rsid w:val="00427041"/>
    <w:rsid w:val="004426CD"/>
    <w:rsid w:val="00442C5D"/>
    <w:rsid w:val="00453591"/>
    <w:rsid w:val="00470296"/>
    <w:rsid w:val="004808F5"/>
    <w:rsid w:val="00481AD8"/>
    <w:rsid w:val="004824E0"/>
    <w:rsid w:val="004A2CD7"/>
    <w:rsid w:val="004A47E9"/>
    <w:rsid w:val="004A49A9"/>
    <w:rsid w:val="004A4AC0"/>
    <w:rsid w:val="004C2845"/>
    <w:rsid w:val="004D4F1E"/>
    <w:rsid w:val="004D6594"/>
    <w:rsid w:val="004D7F14"/>
    <w:rsid w:val="004E14B3"/>
    <w:rsid w:val="004E162E"/>
    <w:rsid w:val="004F07E8"/>
    <w:rsid w:val="004F6077"/>
    <w:rsid w:val="005005B2"/>
    <w:rsid w:val="0050286C"/>
    <w:rsid w:val="00504465"/>
    <w:rsid w:val="0050574D"/>
    <w:rsid w:val="00505BA0"/>
    <w:rsid w:val="00511D56"/>
    <w:rsid w:val="005240E7"/>
    <w:rsid w:val="00533966"/>
    <w:rsid w:val="00533CDE"/>
    <w:rsid w:val="00540B25"/>
    <w:rsid w:val="00542D50"/>
    <w:rsid w:val="00544E53"/>
    <w:rsid w:val="005469C9"/>
    <w:rsid w:val="00553EE5"/>
    <w:rsid w:val="005565A3"/>
    <w:rsid w:val="00574A4C"/>
    <w:rsid w:val="005814BA"/>
    <w:rsid w:val="0058245F"/>
    <w:rsid w:val="00582F34"/>
    <w:rsid w:val="005846B9"/>
    <w:rsid w:val="0059249D"/>
    <w:rsid w:val="00596A55"/>
    <w:rsid w:val="00597EC3"/>
    <w:rsid w:val="005A1356"/>
    <w:rsid w:val="005A6F73"/>
    <w:rsid w:val="005C031A"/>
    <w:rsid w:val="005C3405"/>
    <w:rsid w:val="005D09E7"/>
    <w:rsid w:val="005D5466"/>
    <w:rsid w:val="005D738C"/>
    <w:rsid w:val="005D78CB"/>
    <w:rsid w:val="005E0E67"/>
    <w:rsid w:val="005E1C32"/>
    <w:rsid w:val="00606166"/>
    <w:rsid w:val="006128AE"/>
    <w:rsid w:val="00612D0A"/>
    <w:rsid w:val="006171F9"/>
    <w:rsid w:val="00627A13"/>
    <w:rsid w:val="0063352B"/>
    <w:rsid w:val="00643A6C"/>
    <w:rsid w:val="00646E32"/>
    <w:rsid w:val="00656692"/>
    <w:rsid w:val="006606F9"/>
    <w:rsid w:val="00662DA2"/>
    <w:rsid w:val="0067457F"/>
    <w:rsid w:val="006822FB"/>
    <w:rsid w:val="00683B5F"/>
    <w:rsid w:val="00695A76"/>
    <w:rsid w:val="006B4A69"/>
    <w:rsid w:val="006B67F6"/>
    <w:rsid w:val="006F17C3"/>
    <w:rsid w:val="006F3972"/>
    <w:rsid w:val="006F5E1A"/>
    <w:rsid w:val="006F76FB"/>
    <w:rsid w:val="00700235"/>
    <w:rsid w:val="007038C7"/>
    <w:rsid w:val="007040F6"/>
    <w:rsid w:val="00707470"/>
    <w:rsid w:val="007126E8"/>
    <w:rsid w:val="00715188"/>
    <w:rsid w:val="00721921"/>
    <w:rsid w:val="00734FA7"/>
    <w:rsid w:val="00735872"/>
    <w:rsid w:val="007359C3"/>
    <w:rsid w:val="007372D9"/>
    <w:rsid w:val="00745315"/>
    <w:rsid w:val="00745419"/>
    <w:rsid w:val="00755B65"/>
    <w:rsid w:val="00755DC7"/>
    <w:rsid w:val="00760268"/>
    <w:rsid w:val="007609C1"/>
    <w:rsid w:val="007643B5"/>
    <w:rsid w:val="00775922"/>
    <w:rsid w:val="007847DC"/>
    <w:rsid w:val="00796017"/>
    <w:rsid w:val="00796097"/>
    <w:rsid w:val="0079709C"/>
    <w:rsid w:val="007A5E30"/>
    <w:rsid w:val="007A77A4"/>
    <w:rsid w:val="007B7494"/>
    <w:rsid w:val="007C28FF"/>
    <w:rsid w:val="007C2C45"/>
    <w:rsid w:val="007D0505"/>
    <w:rsid w:val="007D32A9"/>
    <w:rsid w:val="007D4137"/>
    <w:rsid w:val="007D4E21"/>
    <w:rsid w:val="007E027D"/>
    <w:rsid w:val="007E69FD"/>
    <w:rsid w:val="007F33AA"/>
    <w:rsid w:val="00807861"/>
    <w:rsid w:val="00814B1A"/>
    <w:rsid w:val="008229FD"/>
    <w:rsid w:val="0083139A"/>
    <w:rsid w:val="008350FC"/>
    <w:rsid w:val="00847015"/>
    <w:rsid w:val="00857951"/>
    <w:rsid w:val="00863FFE"/>
    <w:rsid w:val="0087002A"/>
    <w:rsid w:val="008741A7"/>
    <w:rsid w:val="00874736"/>
    <w:rsid w:val="008816AD"/>
    <w:rsid w:val="008817B3"/>
    <w:rsid w:val="00896A03"/>
    <w:rsid w:val="008A0255"/>
    <w:rsid w:val="008A5D7D"/>
    <w:rsid w:val="008B093A"/>
    <w:rsid w:val="008B45E3"/>
    <w:rsid w:val="008C1FE5"/>
    <w:rsid w:val="008C5635"/>
    <w:rsid w:val="008D10BF"/>
    <w:rsid w:val="008E4898"/>
    <w:rsid w:val="008F3540"/>
    <w:rsid w:val="008F51DF"/>
    <w:rsid w:val="008F7173"/>
    <w:rsid w:val="009023F9"/>
    <w:rsid w:val="0090257D"/>
    <w:rsid w:val="00911F1B"/>
    <w:rsid w:val="0091676A"/>
    <w:rsid w:val="009168DE"/>
    <w:rsid w:val="00921D13"/>
    <w:rsid w:val="00923631"/>
    <w:rsid w:val="00925591"/>
    <w:rsid w:val="0093346F"/>
    <w:rsid w:val="0094411A"/>
    <w:rsid w:val="0094799B"/>
    <w:rsid w:val="00947A16"/>
    <w:rsid w:val="00952DC7"/>
    <w:rsid w:val="0095567B"/>
    <w:rsid w:val="00955FB8"/>
    <w:rsid w:val="00980628"/>
    <w:rsid w:val="009830FA"/>
    <w:rsid w:val="00985643"/>
    <w:rsid w:val="009A4E1D"/>
    <w:rsid w:val="009A793C"/>
    <w:rsid w:val="009B0440"/>
    <w:rsid w:val="009B398A"/>
    <w:rsid w:val="009C618A"/>
    <w:rsid w:val="009D2D35"/>
    <w:rsid w:val="009D6E76"/>
    <w:rsid w:val="009F5C0B"/>
    <w:rsid w:val="00A317A6"/>
    <w:rsid w:val="00A3197A"/>
    <w:rsid w:val="00A3321E"/>
    <w:rsid w:val="00A47F75"/>
    <w:rsid w:val="00A55A21"/>
    <w:rsid w:val="00A5765A"/>
    <w:rsid w:val="00A70B6B"/>
    <w:rsid w:val="00A9072B"/>
    <w:rsid w:val="00A961E0"/>
    <w:rsid w:val="00A96D9F"/>
    <w:rsid w:val="00AA6D90"/>
    <w:rsid w:val="00AA7008"/>
    <w:rsid w:val="00AB0A97"/>
    <w:rsid w:val="00AB5948"/>
    <w:rsid w:val="00AC3D20"/>
    <w:rsid w:val="00AD7BDA"/>
    <w:rsid w:val="00AE1B1D"/>
    <w:rsid w:val="00AE38FE"/>
    <w:rsid w:val="00AE3E8B"/>
    <w:rsid w:val="00AE7555"/>
    <w:rsid w:val="00B03F44"/>
    <w:rsid w:val="00B12DF1"/>
    <w:rsid w:val="00B17B7C"/>
    <w:rsid w:val="00B25067"/>
    <w:rsid w:val="00B26A8B"/>
    <w:rsid w:val="00B3662F"/>
    <w:rsid w:val="00B636E0"/>
    <w:rsid w:val="00B80B4F"/>
    <w:rsid w:val="00B819AC"/>
    <w:rsid w:val="00B82E27"/>
    <w:rsid w:val="00B850CC"/>
    <w:rsid w:val="00B86362"/>
    <w:rsid w:val="00B93E36"/>
    <w:rsid w:val="00B94BEA"/>
    <w:rsid w:val="00BA07D0"/>
    <w:rsid w:val="00BA7601"/>
    <w:rsid w:val="00BC7494"/>
    <w:rsid w:val="00BD0E42"/>
    <w:rsid w:val="00BD482A"/>
    <w:rsid w:val="00BD7562"/>
    <w:rsid w:val="00BE073A"/>
    <w:rsid w:val="00BE108C"/>
    <w:rsid w:val="00BE1F3A"/>
    <w:rsid w:val="00BF0CC1"/>
    <w:rsid w:val="00BF17E4"/>
    <w:rsid w:val="00BF2887"/>
    <w:rsid w:val="00BF343B"/>
    <w:rsid w:val="00C0267D"/>
    <w:rsid w:val="00C140F3"/>
    <w:rsid w:val="00C16F8D"/>
    <w:rsid w:val="00C30E05"/>
    <w:rsid w:val="00C311D9"/>
    <w:rsid w:val="00C327E9"/>
    <w:rsid w:val="00C34713"/>
    <w:rsid w:val="00C42EF2"/>
    <w:rsid w:val="00C42F67"/>
    <w:rsid w:val="00C4327F"/>
    <w:rsid w:val="00C451AB"/>
    <w:rsid w:val="00C64F09"/>
    <w:rsid w:val="00C73DCF"/>
    <w:rsid w:val="00C903FA"/>
    <w:rsid w:val="00C914BC"/>
    <w:rsid w:val="00C9158C"/>
    <w:rsid w:val="00C940D8"/>
    <w:rsid w:val="00CA0E1F"/>
    <w:rsid w:val="00CA76F8"/>
    <w:rsid w:val="00CB30D3"/>
    <w:rsid w:val="00CB5A2A"/>
    <w:rsid w:val="00CB662F"/>
    <w:rsid w:val="00CC2052"/>
    <w:rsid w:val="00CE19F8"/>
    <w:rsid w:val="00CE6A73"/>
    <w:rsid w:val="00D0203D"/>
    <w:rsid w:val="00D02D5C"/>
    <w:rsid w:val="00D06C0E"/>
    <w:rsid w:val="00D12FB1"/>
    <w:rsid w:val="00D34E37"/>
    <w:rsid w:val="00D50DD8"/>
    <w:rsid w:val="00D516ED"/>
    <w:rsid w:val="00D52F53"/>
    <w:rsid w:val="00D53ACD"/>
    <w:rsid w:val="00D60210"/>
    <w:rsid w:val="00D728DC"/>
    <w:rsid w:val="00D831FE"/>
    <w:rsid w:val="00D84EA4"/>
    <w:rsid w:val="00DA4740"/>
    <w:rsid w:val="00DB4261"/>
    <w:rsid w:val="00DB5D61"/>
    <w:rsid w:val="00DC0CFF"/>
    <w:rsid w:val="00DC4CE6"/>
    <w:rsid w:val="00DC7921"/>
    <w:rsid w:val="00DC7B0A"/>
    <w:rsid w:val="00DD78A0"/>
    <w:rsid w:val="00DF3A04"/>
    <w:rsid w:val="00E04CC0"/>
    <w:rsid w:val="00E10A03"/>
    <w:rsid w:val="00E21D5B"/>
    <w:rsid w:val="00E33160"/>
    <w:rsid w:val="00E33A83"/>
    <w:rsid w:val="00E35173"/>
    <w:rsid w:val="00E60309"/>
    <w:rsid w:val="00E62B78"/>
    <w:rsid w:val="00E62BF7"/>
    <w:rsid w:val="00E86550"/>
    <w:rsid w:val="00E91CD2"/>
    <w:rsid w:val="00EB2AAF"/>
    <w:rsid w:val="00ED6020"/>
    <w:rsid w:val="00EE0656"/>
    <w:rsid w:val="00EF45FA"/>
    <w:rsid w:val="00F022B0"/>
    <w:rsid w:val="00F20637"/>
    <w:rsid w:val="00F250E7"/>
    <w:rsid w:val="00F42C31"/>
    <w:rsid w:val="00F45040"/>
    <w:rsid w:val="00F46134"/>
    <w:rsid w:val="00F5213C"/>
    <w:rsid w:val="00F62205"/>
    <w:rsid w:val="00F671CB"/>
    <w:rsid w:val="00F73F6F"/>
    <w:rsid w:val="00F74FCC"/>
    <w:rsid w:val="00F82A1E"/>
    <w:rsid w:val="00F9042A"/>
    <w:rsid w:val="00F956E3"/>
    <w:rsid w:val="00F95A7D"/>
    <w:rsid w:val="00F95F25"/>
    <w:rsid w:val="00FA28DC"/>
    <w:rsid w:val="00FA2E81"/>
    <w:rsid w:val="00FA4BF1"/>
    <w:rsid w:val="00FB0F2D"/>
    <w:rsid w:val="00FB4688"/>
    <w:rsid w:val="00FC5CCD"/>
    <w:rsid w:val="00FD20AE"/>
    <w:rsid w:val="00FD4043"/>
    <w:rsid w:val="00FD44AA"/>
    <w:rsid w:val="00FD54F6"/>
    <w:rsid w:val="00FE6FB3"/>
    <w:rsid w:val="00FE6FFB"/>
    <w:rsid w:val="00FF1D7F"/>
    <w:rsid w:val="00FF2957"/>
    <w:rsid w:val="00FF2B60"/>
    <w:rsid w:val="00FF745E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0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0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0628"/>
    <w:rPr>
      <w:b/>
      <w:bCs/>
    </w:rPr>
  </w:style>
  <w:style w:type="paragraph" w:styleId="a4">
    <w:name w:val="Normal (Web)"/>
    <w:basedOn w:val="a"/>
    <w:uiPriority w:val="99"/>
    <w:unhideWhenUsed/>
    <w:rsid w:val="0098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80628"/>
    <w:rPr>
      <w:i/>
      <w:iCs/>
    </w:rPr>
  </w:style>
  <w:style w:type="character" w:customStyle="1" w:styleId="apple-converted-space">
    <w:name w:val="apple-converted-space"/>
    <w:basedOn w:val="a0"/>
    <w:rsid w:val="00980628"/>
  </w:style>
  <w:style w:type="character" w:styleId="a6">
    <w:name w:val="Hyperlink"/>
    <w:basedOn w:val="a0"/>
    <w:uiPriority w:val="99"/>
    <w:semiHidden/>
    <w:unhideWhenUsed/>
    <w:rsid w:val="00980628"/>
    <w:rPr>
      <w:color w:val="0000FF"/>
      <w:u w:val="single"/>
    </w:rPr>
  </w:style>
  <w:style w:type="paragraph" w:styleId="31">
    <w:name w:val="Body Text 3"/>
    <w:basedOn w:val="a"/>
    <w:link w:val="32"/>
    <w:rsid w:val="00FD2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D2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B66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D2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151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5188"/>
    <w:pPr>
      <w:widowControl w:val="0"/>
      <w:shd w:val="clear" w:color="auto" w:fill="FFFFFF"/>
      <w:spacing w:after="580" w:line="28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003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0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0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0628"/>
    <w:rPr>
      <w:b/>
      <w:bCs/>
    </w:rPr>
  </w:style>
  <w:style w:type="paragraph" w:styleId="a4">
    <w:name w:val="Normal (Web)"/>
    <w:basedOn w:val="a"/>
    <w:uiPriority w:val="99"/>
    <w:unhideWhenUsed/>
    <w:rsid w:val="0098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80628"/>
    <w:rPr>
      <w:i/>
      <w:iCs/>
    </w:rPr>
  </w:style>
  <w:style w:type="character" w:customStyle="1" w:styleId="apple-converted-space">
    <w:name w:val="apple-converted-space"/>
    <w:basedOn w:val="a0"/>
    <w:rsid w:val="00980628"/>
  </w:style>
  <w:style w:type="character" w:styleId="a6">
    <w:name w:val="Hyperlink"/>
    <w:basedOn w:val="a0"/>
    <w:uiPriority w:val="99"/>
    <w:semiHidden/>
    <w:unhideWhenUsed/>
    <w:rsid w:val="00980628"/>
    <w:rPr>
      <w:color w:val="0000FF"/>
      <w:u w:val="single"/>
    </w:rPr>
  </w:style>
  <w:style w:type="paragraph" w:styleId="31">
    <w:name w:val="Body Text 3"/>
    <w:basedOn w:val="a"/>
    <w:link w:val="32"/>
    <w:rsid w:val="00FD2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D2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B66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D2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151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5188"/>
    <w:pPr>
      <w:widowControl w:val="0"/>
      <w:shd w:val="clear" w:color="auto" w:fill="FFFFFF"/>
      <w:spacing w:after="580" w:line="28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003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31058-D0FD-4238-AEEE-6739AEFE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4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PC_417_2</cp:lastModifiedBy>
  <cp:revision>22</cp:revision>
  <cp:lastPrinted>2025-05-04T23:30:00Z</cp:lastPrinted>
  <dcterms:created xsi:type="dcterms:W3CDTF">2020-03-11T03:19:00Z</dcterms:created>
  <dcterms:modified xsi:type="dcterms:W3CDTF">2025-05-05T00:17:00Z</dcterms:modified>
</cp:coreProperties>
</file>